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F4D37B" w14:textId="77777777" w:rsidR="00222EF0" w:rsidRPr="00B70FA3" w:rsidRDefault="00000000">
      <w:pPr>
        <w:spacing w:line="480" w:lineRule="auto"/>
        <w:jc w:val="center"/>
        <w:rPr>
          <w:rFonts w:ascii="Times New Roman" w:hAnsi="Times New Roman" w:cs="Times New Roman"/>
          <w:b/>
          <w:color w:val="000000" w:themeColor="text1"/>
          <w:kern w:val="0"/>
          <w:sz w:val="24"/>
          <w:szCs w:val="24"/>
        </w:rPr>
      </w:pPr>
      <w:r w:rsidRPr="00B70FA3">
        <w:rPr>
          <w:rFonts w:ascii="Times New Roman" w:hAnsi="Times New Roman" w:cs="Times New Roman"/>
          <w:b/>
          <w:color w:val="000000" w:themeColor="text1"/>
          <w:kern w:val="0"/>
          <w:sz w:val="24"/>
          <w:szCs w:val="24"/>
        </w:rPr>
        <w:t>ONLINE</w:t>
      </w:r>
      <w:r w:rsidRPr="00B70FA3">
        <w:rPr>
          <w:rFonts w:ascii="Times New Roman" w:eastAsia="SimSun" w:hAnsi="Times New Roman" w:cs="Times New Roman"/>
          <w:color w:val="000000" w:themeColor="text1"/>
          <w:kern w:val="0"/>
          <w:sz w:val="24"/>
          <w:szCs w:val="24"/>
        </w:rPr>
        <w:t xml:space="preserve"> </w:t>
      </w:r>
      <w:r w:rsidRPr="00B70FA3">
        <w:rPr>
          <w:rFonts w:ascii="Times New Roman" w:eastAsia="SimSun" w:hAnsi="Times New Roman" w:cs="Times New Roman"/>
          <w:b/>
          <w:bCs/>
          <w:color w:val="000000" w:themeColor="text1"/>
          <w:kern w:val="0"/>
          <w:sz w:val="24"/>
          <w:szCs w:val="24"/>
        </w:rPr>
        <w:t>SUPPLEMENTAL MATERIALS</w:t>
      </w:r>
    </w:p>
    <w:p w14:paraId="7F61F8E3" w14:textId="77777777"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 xml:space="preserve">E3 ubiquitin ligase RNF128 promotes Lys63-linked polyubiquitination on SRB1 in macrophages and aggravates atherosclerosis </w:t>
      </w:r>
    </w:p>
    <w:p w14:paraId="52EB3F7E" w14:textId="004EAAD8" w:rsidR="00222EF0" w:rsidRPr="00B70FA3" w:rsidRDefault="00000000">
      <w:pPr>
        <w:pStyle w:val="Tableofcontents"/>
        <w:rPr>
          <w:b w:val="0"/>
          <w:bCs w:val="0"/>
          <w:color w:val="000000" w:themeColor="text1"/>
          <w:sz w:val="24"/>
          <w:szCs w:val="24"/>
          <w:vertAlign w:val="superscript"/>
        </w:rPr>
      </w:pPr>
      <w:bookmarkStart w:id="0" w:name="_Hlk105321866"/>
      <w:proofErr w:type="spellStart"/>
      <w:r w:rsidRPr="00B70FA3">
        <w:rPr>
          <w:b w:val="0"/>
          <w:bCs w:val="0"/>
          <w:color w:val="000000" w:themeColor="text1"/>
          <w:sz w:val="24"/>
          <w:szCs w:val="24"/>
          <w:lang w:val="de"/>
        </w:rPr>
        <w:t>Yapeng</w:t>
      </w:r>
      <w:proofErr w:type="spellEnd"/>
      <w:r w:rsidRPr="00B70FA3">
        <w:rPr>
          <w:b w:val="0"/>
          <w:bCs w:val="0"/>
          <w:color w:val="000000" w:themeColor="text1"/>
          <w:sz w:val="24"/>
          <w:szCs w:val="24"/>
          <w:lang w:val="de"/>
        </w:rPr>
        <w:t xml:space="preserve"> Liu</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rPr>
        <w:t>Xinyu</w:t>
      </w:r>
      <w:proofErr w:type="spellEnd"/>
      <w:r w:rsidRPr="00B70FA3">
        <w:rPr>
          <w:b w:val="0"/>
          <w:bCs w:val="0"/>
          <w:color w:val="000000" w:themeColor="text1"/>
          <w:sz w:val="24"/>
          <w:szCs w:val="24"/>
        </w:rPr>
        <w:t xml:space="preserve"> Zhang</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Liwen</w:t>
      </w:r>
      <w:proofErr w:type="spellEnd"/>
      <w:r w:rsidRPr="00B70FA3">
        <w:rPr>
          <w:b w:val="0"/>
          <w:bCs w:val="0"/>
          <w:color w:val="000000" w:themeColor="text1"/>
          <w:sz w:val="24"/>
          <w:szCs w:val="24"/>
          <w:lang w:val="de"/>
        </w:rPr>
        <w:t xml:space="preserve"> Yu</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r w:rsidRPr="00B70FA3">
        <w:rPr>
          <w:b w:val="0"/>
          <w:bCs w:val="0"/>
          <w:color w:val="000000" w:themeColor="text1"/>
          <w:sz w:val="24"/>
          <w:szCs w:val="24"/>
          <w:lang w:val="de"/>
        </w:rPr>
        <w:t>Lei Cao</w:t>
      </w:r>
      <w:r w:rsidRPr="00B70FA3">
        <w:rPr>
          <w:b w:val="0"/>
          <w:bCs w:val="0"/>
          <w:color w:val="000000" w:themeColor="text1"/>
          <w:sz w:val="24"/>
          <w:szCs w:val="24"/>
          <w:vertAlign w:val="superscript"/>
          <w:lang w:val="de"/>
        </w:rPr>
        <w:t>1</w:t>
      </w:r>
      <w:r w:rsidRPr="00B70FA3">
        <w:rPr>
          <w:b w:val="0"/>
          <w:bCs w:val="0"/>
          <w:color w:val="000000" w:themeColor="text1"/>
          <w:sz w:val="24"/>
          <w:szCs w:val="24"/>
        </w:rPr>
        <w:t>, Jie Zhang</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r w:rsidRPr="00B70FA3">
        <w:rPr>
          <w:b w:val="0"/>
          <w:bCs w:val="0"/>
          <w:color w:val="000000" w:themeColor="text1"/>
          <w:sz w:val="24"/>
          <w:szCs w:val="24"/>
          <w:lang w:val="de"/>
        </w:rPr>
        <w:t>Qian Li</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Xiaohong</w:t>
      </w:r>
      <w:proofErr w:type="spellEnd"/>
      <w:r w:rsidRPr="00B70FA3">
        <w:rPr>
          <w:b w:val="0"/>
          <w:bCs w:val="0"/>
          <w:color w:val="000000" w:themeColor="text1"/>
          <w:sz w:val="24"/>
          <w:szCs w:val="24"/>
          <w:lang w:val="de"/>
        </w:rPr>
        <w:t xml:space="preserve"> Wang</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Wenqian</w:t>
      </w:r>
      <w:proofErr w:type="spellEnd"/>
      <w:r w:rsidRPr="00B70FA3">
        <w:rPr>
          <w:b w:val="0"/>
          <w:bCs w:val="0"/>
          <w:color w:val="000000" w:themeColor="text1"/>
          <w:sz w:val="24"/>
          <w:szCs w:val="24"/>
          <w:lang w:val="de"/>
        </w:rPr>
        <w:t xml:space="preserve"> Qi</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Liangyu</w:t>
      </w:r>
      <w:proofErr w:type="spellEnd"/>
      <w:r w:rsidRPr="00B70FA3">
        <w:rPr>
          <w:b w:val="0"/>
          <w:bCs w:val="0"/>
          <w:color w:val="000000" w:themeColor="text1"/>
          <w:sz w:val="24"/>
          <w:szCs w:val="24"/>
          <w:lang w:val="de"/>
        </w:rPr>
        <w:t xml:space="preserve"> Cai</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rPr>
        <w:t>Ruiqing</w:t>
      </w:r>
      <w:proofErr w:type="spellEnd"/>
      <w:r w:rsidRPr="00B70FA3">
        <w:rPr>
          <w:b w:val="0"/>
          <w:bCs w:val="0"/>
          <w:color w:val="000000" w:themeColor="text1"/>
          <w:sz w:val="24"/>
          <w:szCs w:val="24"/>
        </w:rPr>
        <w:t xml:space="preserve"> Ren</w:t>
      </w:r>
      <w:r w:rsidRPr="00B70FA3">
        <w:rPr>
          <w:b w:val="0"/>
          <w:bCs w:val="0"/>
          <w:color w:val="000000" w:themeColor="text1"/>
          <w:sz w:val="24"/>
          <w:szCs w:val="24"/>
          <w:vertAlign w:val="superscript"/>
        </w:rPr>
        <w:t>1</w:t>
      </w:r>
      <w:r w:rsidRPr="00B70FA3">
        <w:rPr>
          <w:b w:val="0"/>
          <w:bCs w:val="0"/>
          <w:color w:val="000000" w:themeColor="text1"/>
          <w:sz w:val="24"/>
          <w:szCs w:val="24"/>
        </w:rPr>
        <w:t xml:space="preserve">, </w:t>
      </w:r>
      <w:r w:rsidRPr="00B70FA3">
        <w:rPr>
          <w:b w:val="0"/>
          <w:bCs w:val="0"/>
          <w:color w:val="000000" w:themeColor="text1"/>
          <w:sz w:val="24"/>
          <w:szCs w:val="24"/>
          <w:lang w:val="de"/>
        </w:rPr>
        <w:t>Weiwei Wang</w:t>
      </w:r>
      <w:r w:rsidRPr="00B70FA3">
        <w:rPr>
          <w:b w:val="0"/>
          <w:bCs w:val="0"/>
          <w:color w:val="000000" w:themeColor="text1"/>
          <w:sz w:val="24"/>
          <w:szCs w:val="24"/>
          <w:vertAlign w:val="superscript"/>
          <w:lang w:val="de"/>
        </w:rPr>
        <w:t>1</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Xiaobin</w:t>
      </w:r>
      <w:proofErr w:type="spellEnd"/>
      <w:r w:rsidRPr="00B70FA3">
        <w:rPr>
          <w:b w:val="0"/>
          <w:bCs w:val="0"/>
          <w:color w:val="000000" w:themeColor="text1"/>
          <w:sz w:val="24"/>
          <w:szCs w:val="24"/>
          <w:lang w:val="de"/>
        </w:rPr>
        <w:t xml:space="preserve"> Guo</w:t>
      </w:r>
      <w:r w:rsidRPr="00B70FA3">
        <w:rPr>
          <w:b w:val="0"/>
          <w:bCs w:val="0"/>
          <w:color w:val="000000" w:themeColor="text1"/>
          <w:sz w:val="24"/>
          <w:szCs w:val="24"/>
          <w:vertAlign w:val="superscript"/>
          <w:lang w:val="de"/>
        </w:rPr>
        <w:t>2</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Guohai</w:t>
      </w:r>
      <w:proofErr w:type="spellEnd"/>
      <w:r w:rsidRPr="00B70FA3">
        <w:rPr>
          <w:b w:val="0"/>
          <w:bCs w:val="0"/>
          <w:color w:val="000000" w:themeColor="text1"/>
          <w:sz w:val="24"/>
          <w:szCs w:val="24"/>
          <w:lang w:val="de"/>
        </w:rPr>
        <w:t xml:space="preserve"> Su</w:t>
      </w:r>
      <w:r w:rsidRPr="00B70FA3">
        <w:rPr>
          <w:b w:val="0"/>
          <w:bCs w:val="0"/>
          <w:color w:val="000000" w:themeColor="text1"/>
          <w:sz w:val="24"/>
          <w:szCs w:val="24"/>
          <w:vertAlign w:val="superscript"/>
          <w:lang w:val="de"/>
        </w:rPr>
        <w:t>2</w:t>
      </w:r>
      <w:r w:rsidRPr="00B70FA3">
        <w:rPr>
          <w:b w:val="0"/>
          <w:bCs w:val="0"/>
          <w:color w:val="000000" w:themeColor="text1"/>
          <w:sz w:val="24"/>
          <w:szCs w:val="24"/>
        </w:rPr>
        <w:t xml:space="preserve">, </w:t>
      </w:r>
      <w:r w:rsidRPr="00B70FA3">
        <w:rPr>
          <w:b w:val="0"/>
          <w:bCs w:val="0"/>
          <w:color w:val="000000" w:themeColor="text1"/>
          <w:sz w:val="24"/>
          <w:szCs w:val="24"/>
          <w:lang w:val="de"/>
        </w:rPr>
        <w:t>Bo Xi</w:t>
      </w:r>
      <w:r w:rsidRPr="00B70FA3">
        <w:rPr>
          <w:b w:val="0"/>
          <w:bCs w:val="0"/>
          <w:color w:val="000000" w:themeColor="text1"/>
          <w:sz w:val="24"/>
          <w:szCs w:val="24"/>
          <w:vertAlign w:val="superscript"/>
          <w:lang w:val="de"/>
        </w:rPr>
        <w:t>3</w:t>
      </w:r>
      <w:r w:rsidRPr="00B70FA3">
        <w:rPr>
          <w:b w:val="0"/>
          <w:bCs w:val="0"/>
          <w:color w:val="000000" w:themeColor="text1"/>
          <w:sz w:val="24"/>
          <w:szCs w:val="24"/>
        </w:rPr>
        <w:t xml:space="preserve">, </w:t>
      </w:r>
      <w:r w:rsidRPr="00B70FA3">
        <w:rPr>
          <w:b w:val="0"/>
          <w:bCs w:val="0"/>
          <w:color w:val="000000" w:themeColor="text1"/>
          <w:sz w:val="24"/>
          <w:szCs w:val="24"/>
          <w:lang w:val="de"/>
        </w:rPr>
        <w:t>Yun Zhang</w:t>
      </w:r>
      <w:r w:rsidRPr="00B70FA3">
        <w:rPr>
          <w:b w:val="0"/>
          <w:bCs w:val="0"/>
          <w:color w:val="000000" w:themeColor="text1"/>
          <w:sz w:val="24"/>
          <w:szCs w:val="24"/>
          <w:vertAlign w:val="superscript"/>
          <w:lang w:val="de"/>
        </w:rPr>
        <w:t>1,2</w:t>
      </w:r>
      <w:r w:rsidRPr="00B70FA3">
        <w:rPr>
          <w:b w:val="0"/>
          <w:bCs w:val="0"/>
          <w:color w:val="000000" w:themeColor="text1"/>
          <w:sz w:val="24"/>
          <w:szCs w:val="24"/>
        </w:rPr>
        <w:t xml:space="preserve">, </w:t>
      </w:r>
      <w:proofErr w:type="spellStart"/>
      <w:r w:rsidRPr="00B70FA3">
        <w:rPr>
          <w:b w:val="0"/>
          <w:bCs w:val="0"/>
          <w:color w:val="000000" w:themeColor="text1"/>
          <w:sz w:val="24"/>
          <w:szCs w:val="24"/>
          <w:lang w:val="de"/>
        </w:rPr>
        <w:t>Chengjiang</w:t>
      </w:r>
      <w:proofErr w:type="spellEnd"/>
      <w:r w:rsidRPr="00B70FA3">
        <w:rPr>
          <w:b w:val="0"/>
          <w:bCs w:val="0"/>
          <w:color w:val="000000" w:themeColor="text1"/>
          <w:sz w:val="24"/>
          <w:szCs w:val="24"/>
          <w:lang w:val="de"/>
        </w:rPr>
        <w:t xml:space="preserve"> Gao</w:t>
      </w:r>
      <w:r w:rsidRPr="00B70FA3">
        <w:rPr>
          <w:b w:val="0"/>
          <w:bCs w:val="0"/>
          <w:color w:val="000000" w:themeColor="text1"/>
          <w:sz w:val="24"/>
          <w:szCs w:val="24"/>
          <w:vertAlign w:val="superscript"/>
          <w:lang w:val="de"/>
        </w:rPr>
        <w:t>4</w:t>
      </w:r>
      <w:r w:rsidRPr="00B70FA3">
        <w:rPr>
          <w:b w:val="0"/>
          <w:bCs w:val="0"/>
          <w:color w:val="000000" w:themeColor="text1"/>
          <w:sz w:val="24"/>
          <w:szCs w:val="24"/>
          <w:vertAlign w:val="superscript"/>
        </w:rPr>
        <w:t>*</w:t>
      </w:r>
      <w:r w:rsidRPr="00B70FA3">
        <w:rPr>
          <w:b w:val="0"/>
          <w:bCs w:val="0"/>
          <w:color w:val="000000" w:themeColor="text1"/>
          <w:sz w:val="24"/>
          <w:szCs w:val="24"/>
          <w:lang w:val="de"/>
        </w:rPr>
        <w:t>, Meng Zhang</w:t>
      </w:r>
      <w:r w:rsidRPr="00B70FA3">
        <w:rPr>
          <w:b w:val="0"/>
          <w:bCs w:val="0"/>
          <w:color w:val="000000" w:themeColor="text1"/>
          <w:sz w:val="24"/>
          <w:szCs w:val="24"/>
          <w:vertAlign w:val="superscript"/>
          <w:lang w:val="de"/>
        </w:rPr>
        <w:t>1,2</w:t>
      </w:r>
      <w:r w:rsidRPr="00B70FA3">
        <w:rPr>
          <w:b w:val="0"/>
          <w:bCs w:val="0"/>
          <w:color w:val="000000" w:themeColor="text1"/>
          <w:sz w:val="24"/>
          <w:szCs w:val="24"/>
          <w:vertAlign w:val="superscript"/>
        </w:rPr>
        <w:t>*</w:t>
      </w:r>
      <w:r w:rsidRPr="00B70FA3">
        <w:rPr>
          <w:b w:val="0"/>
          <w:bCs w:val="0"/>
          <w:color w:val="000000" w:themeColor="text1"/>
          <w:sz w:val="24"/>
          <w:szCs w:val="24"/>
        </w:rPr>
        <w:t xml:space="preserve">, </w:t>
      </w:r>
      <w:r w:rsidRPr="00B70FA3">
        <w:rPr>
          <w:b w:val="0"/>
          <w:bCs w:val="0"/>
          <w:color w:val="000000" w:themeColor="text1"/>
          <w:sz w:val="24"/>
          <w:szCs w:val="24"/>
          <w:lang w:val="de"/>
        </w:rPr>
        <w:t>Cheng Zhang</w:t>
      </w:r>
      <w:bookmarkEnd w:id="0"/>
      <w:r w:rsidRPr="00B70FA3">
        <w:rPr>
          <w:b w:val="0"/>
          <w:bCs w:val="0"/>
          <w:color w:val="000000" w:themeColor="text1"/>
          <w:sz w:val="24"/>
          <w:szCs w:val="24"/>
          <w:vertAlign w:val="superscript"/>
          <w:lang w:val="de"/>
        </w:rPr>
        <w:t>1,2</w:t>
      </w:r>
      <w:r w:rsidRPr="00B70FA3">
        <w:rPr>
          <w:b w:val="0"/>
          <w:bCs w:val="0"/>
          <w:color w:val="000000" w:themeColor="text1"/>
          <w:sz w:val="24"/>
          <w:szCs w:val="24"/>
          <w:vertAlign w:val="superscript"/>
        </w:rPr>
        <w:t>*</w:t>
      </w:r>
    </w:p>
    <w:p w14:paraId="25EFA283" w14:textId="47D420CE" w:rsidR="00222EF0" w:rsidRPr="00B70FA3" w:rsidRDefault="00B70FA3">
      <w:pPr>
        <w:spacing w:line="360" w:lineRule="auto"/>
        <w:rPr>
          <w:rFonts w:ascii="Times New Roman" w:hAnsi="Times New Roman" w:cs="Times New Roman"/>
          <w:sz w:val="24"/>
          <w:szCs w:val="24"/>
        </w:rPr>
      </w:pPr>
      <w:r w:rsidRPr="00B32757">
        <w:rPr>
          <w:rFonts w:ascii="Times New Roman" w:eastAsia="Times New Roman" w:hAnsi="Times New Roman" w:cs="Times New Roman"/>
          <w:color w:val="000000" w:themeColor="text1"/>
          <w:sz w:val="24"/>
          <w:szCs w:val="24"/>
          <w:vertAlign w:val="superscript"/>
          <w:lang w:bidi="ar"/>
        </w:rPr>
        <w:t>1</w:t>
      </w:r>
      <w:r w:rsidRPr="00B32757">
        <w:rPr>
          <w:rFonts w:ascii="Times New Roman" w:hAnsi="Times New Roman" w:cs="Times New Roman"/>
          <w:sz w:val="24"/>
          <w:szCs w:val="24"/>
        </w:rPr>
        <w:t xml:space="preserve">State Key Laboratory for Innovation and Transformation of </w:t>
      </w:r>
      <w:proofErr w:type="spellStart"/>
      <w:r w:rsidRPr="00B32757">
        <w:rPr>
          <w:rFonts w:ascii="Times New Roman" w:hAnsi="Times New Roman" w:cs="Times New Roman"/>
          <w:sz w:val="24"/>
          <w:szCs w:val="24"/>
        </w:rPr>
        <w:t>Luobing</w:t>
      </w:r>
      <w:proofErr w:type="spellEnd"/>
      <w:r w:rsidRPr="00B32757">
        <w:rPr>
          <w:rFonts w:ascii="Times New Roman" w:hAnsi="Times New Roman" w:cs="Times New Roman"/>
          <w:sz w:val="24"/>
          <w:szCs w:val="24"/>
        </w:rPr>
        <w:t xml:space="preserve"> Theory; Key Laboratory of Cardiovascular Remodeling and Function Research of MOE, NHC, CAMS and Shandong Province; Department of Cardiology, </w:t>
      </w:r>
      <w:proofErr w:type="spellStart"/>
      <w:r w:rsidRPr="00B32757">
        <w:rPr>
          <w:rFonts w:ascii="Times New Roman" w:hAnsi="Times New Roman" w:cs="Times New Roman"/>
          <w:sz w:val="24"/>
          <w:szCs w:val="24"/>
        </w:rPr>
        <w:t>Qilu</w:t>
      </w:r>
      <w:proofErr w:type="spellEnd"/>
      <w:r w:rsidRPr="00B32757">
        <w:rPr>
          <w:rFonts w:ascii="Times New Roman" w:hAnsi="Times New Roman" w:cs="Times New Roman"/>
          <w:sz w:val="24"/>
          <w:szCs w:val="24"/>
        </w:rPr>
        <w:t xml:space="preserve"> Hospital of Shandong University, Jinan, China</w:t>
      </w:r>
    </w:p>
    <w:p w14:paraId="753A37FB" w14:textId="77777777" w:rsidR="00222EF0" w:rsidRPr="00B70FA3" w:rsidRDefault="00000000">
      <w:pPr>
        <w:spacing w:line="360" w:lineRule="auto"/>
        <w:rPr>
          <w:rFonts w:ascii="Times New Roman" w:eastAsia="Times New Roman" w:hAnsi="Times New Roman" w:cs="Times New Roman"/>
          <w:color w:val="000000" w:themeColor="text1"/>
          <w:sz w:val="24"/>
          <w:szCs w:val="24"/>
          <w:lang w:bidi="ar"/>
        </w:rPr>
      </w:pPr>
      <w:r w:rsidRPr="00B70FA3">
        <w:rPr>
          <w:rFonts w:ascii="Times New Roman" w:eastAsia="Times New Roman" w:hAnsi="Times New Roman" w:cs="Times New Roman"/>
          <w:color w:val="000000" w:themeColor="text1"/>
          <w:sz w:val="24"/>
          <w:szCs w:val="24"/>
          <w:vertAlign w:val="superscript"/>
          <w:lang w:bidi="ar"/>
        </w:rPr>
        <w:t>2</w:t>
      </w:r>
      <w:r w:rsidRPr="00B70FA3">
        <w:rPr>
          <w:rFonts w:ascii="Times New Roman" w:eastAsia="Times New Roman" w:hAnsi="Times New Roman" w:cs="Times New Roman"/>
          <w:color w:val="000000" w:themeColor="text1"/>
          <w:sz w:val="24"/>
          <w:szCs w:val="24"/>
          <w:lang w:bidi="ar"/>
        </w:rPr>
        <w:t>Cardiovascular Disease Research Center of Shandong First Medical University</w:t>
      </w:r>
      <w:r w:rsidRPr="00B70FA3">
        <w:rPr>
          <w:rFonts w:ascii="Times New Roman" w:eastAsia="SimSun" w:hAnsi="Times New Roman" w:cs="Times New Roman"/>
          <w:color w:val="000000" w:themeColor="text1"/>
          <w:sz w:val="24"/>
          <w:szCs w:val="24"/>
          <w:lang w:bidi="ar"/>
        </w:rPr>
        <w:t>，</w:t>
      </w:r>
      <w:r w:rsidRPr="00B70FA3">
        <w:rPr>
          <w:rFonts w:ascii="Times New Roman" w:eastAsia="Times New Roman" w:hAnsi="Times New Roman" w:cs="Times New Roman"/>
          <w:color w:val="000000" w:themeColor="text1"/>
          <w:sz w:val="24"/>
          <w:szCs w:val="24"/>
          <w:lang w:bidi="ar"/>
        </w:rPr>
        <w:t>Central Hospital Affiliated to Shandong First Medical University, Jinan, China</w:t>
      </w:r>
    </w:p>
    <w:p w14:paraId="55828175" w14:textId="77777777" w:rsidR="00222EF0" w:rsidRPr="00B70FA3" w:rsidRDefault="00000000">
      <w:pPr>
        <w:spacing w:line="360" w:lineRule="auto"/>
        <w:rPr>
          <w:rFonts w:ascii="Times New Roman" w:eastAsia="Times New Roman" w:hAnsi="Times New Roman" w:cs="Times New Roman"/>
          <w:color w:val="000000" w:themeColor="text1"/>
          <w:sz w:val="24"/>
          <w:szCs w:val="24"/>
          <w:lang w:bidi="ar"/>
        </w:rPr>
      </w:pPr>
      <w:r w:rsidRPr="00B70FA3">
        <w:rPr>
          <w:rFonts w:ascii="Times New Roman" w:eastAsia="Times New Roman" w:hAnsi="Times New Roman" w:cs="Times New Roman"/>
          <w:color w:val="000000" w:themeColor="text1"/>
          <w:sz w:val="24"/>
          <w:szCs w:val="24"/>
          <w:vertAlign w:val="superscript"/>
          <w:lang w:bidi="ar"/>
        </w:rPr>
        <w:t>3</w:t>
      </w:r>
      <w:r w:rsidRPr="00B70FA3">
        <w:rPr>
          <w:rFonts w:ascii="Times New Roman" w:eastAsia="Times New Roman" w:hAnsi="Times New Roman" w:cs="Times New Roman"/>
          <w:color w:val="000000" w:themeColor="text1"/>
          <w:sz w:val="24"/>
          <w:szCs w:val="24"/>
          <w:lang w:bidi="ar"/>
        </w:rPr>
        <w:t xml:space="preserve">Department of Epidemiology, School of Public Health, </w:t>
      </w:r>
      <w:proofErr w:type="spellStart"/>
      <w:r w:rsidRPr="00B70FA3">
        <w:rPr>
          <w:rFonts w:ascii="Times New Roman" w:eastAsia="Times New Roman" w:hAnsi="Times New Roman" w:cs="Times New Roman"/>
          <w:color w:val="000000" w:themeColor="text1"/>
          <w:sz w:val="24"/>
          <w:szCs w:val="24"/>
          <w:lang w:bidi="ar"/>
        </w:rPr>
        <w:t>Cheeloo</w:t>
      </w:r>
      <w:proofErr w:type="spellEnd"/>
      <w:r w:rsidRPr="00B70FA3">
        <w:rPr>
          <w:rFonts w:ascii="Times New Roman" w:eastAsia="Times New Roman" w:hAnsi="Times New Roman" w:cs="Times New Roman"/>
          <w:color w:val="000000" w:themeColor="text1"/>
          <w:sz w:val="24"/>
          <w:szCs w:val="24"/>
          <w:lang w:bidi="ar"/>
        </w:rPr>
        <w:t xml:space="preserve"> College of Medicine, Shandong University, Jinan, China</w:t>
      </w:r>
    </w:p>
    <w:p w14:paraId="0AAD474A" w14:textId="77777777" w:rsidR="00222EF0" w:rsidRPr="00B70FA3" w:rsidRDefault="00000000">
      <w:pPr>
        <w:spacing w:line="360" w:lineRule="auto"/>
        <w:rPr>
          <w:rFonts w:ascii="Times New Roman" w:eastAsia="Times New Roman" w:hAnsi="Times New Roman" w:cs="Times New Roman"/>
          <w:color w:val="000000" w:themeColor="text1"/>
          <w:sz w:val="24"/>
          <w:szCs w:val="24"/>
          <w:lang w:bidi="ar"/>
        </w:rPr>
      </w:pPr>
      <w:bookmarkStart w:id="1" w:name="_Hlk28503899"/>
      <w:r w:rsidRPr="00B70FA3">
        <w:rPr>
          <w:rFonts w:ascii="Times New Roman" w:eastAsia="Times New Roman" w:hAnsi="Times New Roman" w:cs="Times New Roman"/>
          <w:color w:val="000000" w:themeColor="text1"/>
          <w:sz w:val="24"/>
          <w:szCs w:val="24"/>
          <w:vertAlign w:val="superscript"/>
          <w:lang w:bidi="ar"/>
        </w:rPr>
        <w:t>4</w:t>
      </w:r>
      <w:r w:rsidRPr="00B70FA3">
        <w:rPr>
          <w:rFonts w:ascii="Times New Roman" w:eastAsia="Times New Roman" w:hAnsi="Times New Roman" w:cs="Times New Roman"/>
          <w:color w:val="000000" w:themeColor="text1"/>
          <w:sz w:val="24"/>
          <w:szCs w:val="24"/>
          <w:lang w:bidi="ar"/>
        </w:rPr>
        <w:t>Shandong Key Laboratory of Infection and Immunity, Department of Immunology, School of Basic Medical Sciences, Shandong University, Jinan, China</w:t>
      </w:r>
      <w:bookmarkEnd w:id="1"/>
    </w:p>
    <w:p w14:paraId="182D6DD1" w14:textId="22AD6515" w:rsidR="00222EF0" w:rsidRPr="00B70FA3" w:rsidRDefault="00000000">
      <w:pPr>
        <w:spacing w:line="360" w:lineRule="auto"/>
        <w:rPr>
          <w:rFonts w:ascii="Times New Roman" w:eastAsia="Times New Roman" w:hAnsi="Times New Roman" w:cs="Times New Roman"/>
          <w:color w:val="000000" w:themeColor="text1"/>
          <w:sz w:val="24"/>
          <w:szCs w:val="24"/>
          <w:lang w:bidi="ar"/>
        </w:rPr>
      </w:pPr>
      <w:r w:rsidRPr="00B70FA3">
        <w:rPr>
          <w:rFonts w:ascii="Times New Roman" w:eastAsia="SimSun" w:hAnsi="Times New Roman" w:cs="Times New Roman"/>
          <w:color w:val="000000" w:themeColor="text1"/>
          <w:kern w:val="0"/>
          <w:sz w:val="24"/>
          <w:szCs w:val="24"/>
          <w:lang w:bidi="ar"/>
        </w:rPr>
        <w:t xml:space="preserve">, </w:t>
      </w:r>
      <w:r w:rsidRPr="00B70FA3">
        <w:rPr>
          <w:rFonts w:ascii="Times New Roman" w:eastAsia="Times New Roman" w:hAnsi="Times New Roman" w:cs="Times New Roman"/>
          <w:color w:val="000000" w:themeColor="text1"/>
          <w:sz w:val="24"/>
          <w:szCs w:val="24"/>
          <w:lang w:bidi="ar"/>
        </w:rPr>
        <w:t>Shandong Key Laboratory of Infection and Immunity, Department of Immunology, School of Basic Medical Sciences, Shandong University, Jinan, China</w:t>
      </w:r>
      <w:r w:rsidRPr="00B70FA3">
        <w:rPr>
          <w:rFonts w:ascii="Times New Roman" w:eastAsia="SimSun" w:hAnsi="Times New Roman" w:cs="Times New Roman"/>
          <w:color w:val="000000" w:themeColor="text1"/>
          <w:kern w:val="0"/>
          <w:sz w:val="24"/>
          <w:szCs w:val="24"/>
          <w:lang w:bidi="ar"/>
        </w:rPr>
        <w:t xml:space="preserve"> </w:t>
      </w:r>
    </w:p>
    <w:p w14:paraId="21DA9AA8" w14:textId="77777777"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eastAsia="SimSun" w:hAnsi="Times New Roman" w:cs="Times New Roman"/>
          <w:color w:val="000000" w:themeColor="text1"/>
          <w:kern w:val="0"/>
          <w:sz w:val="24"/>
          <w:szCs w:val="24"/>
          <w:lang w:bidi="ar"/>
        </w:rPr>
        <w:t xml:space="preserve"> </w:t>
      </w:r>
    </w:p>
    <w:p w14:paraId="63D469CB" w14:textId="77777777" w:rsidR="00222EF0" w:rsidRPr="00B70FA3" w:rsidRDefault="00222EF0">
      <w:pPr>
        <w:spacing w:line="360" w:lineRule="auto"/>
        <w:ind w:firstLineChars="200" w:firstLine="480"/>
        <w:rPr>
          <w:rFonts w:ascii="Times New Roman" w:hAnsi="Times New Roman" w:cs="Times New Roman"/>
          <w:color w:val="000000" w:themeColor="text1"/>
          <w:sz w:val="24"/>
          <w:szCs w:val="24"/>
        </w:rPr>
      </w:pPr>
    </w:p>
    <w:p w14:paraId="0D9F71DE" w14:textId="77777777" w:rsidR="00F92575" w:rsidRDefault="00F92575">
      <w:pPr>
        <w:tabs>
          <w:tab w:val="left" w:pos="4843"/>
        </w:tabs>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1F058F6E" w14:textId="57AFC82E" w:rsidR="00222EF0" w:rsidRPr="00B70FA3" w:rsidRDefault="00000000">
      <w:pPr>
        <w:tabs>
          <w:tab w:val="left" w:pos="4843"/>
        </w:tabs>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lastRenderedPageBreak/>
        <w:t>Supplemental Figures and figure legends</w:t>
      </w:r>
    </w:p>
    <w:p w14:paraId="335C3B2A" w14:textId="77777777" w:rsidR="00222EF0" w:rsidRPr="00B70FA3" w:rsidRDefault="00000000">
      <w:pPr>
        <w:spacing w:line="360" w:lineRule="auto"/>
        <w:rPr>
          <w:color w:val="000000" w:themeColor="text1"/>
        </w:rPr>
      </w:pPr>
      <w:r w:rsidRPr="00B70FA3">
        <w:rPr>
          <w:noProof/>
          <w:color w:val="000000" w:themeColor="text1"/>
        </w:rPr>
        <w:drawing>
          <wp:inline distT="0" distB="0" distL="0" distR="0" wp14:anchorId="0BA3DB24" wp14:editId="281AA994">
            <wp:extent cx="5274310" cy="6687820"/>
            <wp:effectExtent l="0" t="0" r="2540" b="0"/>
            <wp:docPr id="2955053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505353"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6687820"/>
                    </a:xfrm>
                    <a:prstGeom prst="rect">
                      <a:avLst/>
                    </a:prstGeom>
                    <a:noFill/>
                    <a:ln>
                      <a:noFill/>
                    </a:ln>
                  </pic:spPr>
                </pic:pic>
              </a:graphicData>
            </a:graphic>
          </wp:inline>
        </w:drawing>
      </w:r>
    </w:p>
    <w:p w14:paraId="745689AE" w14:textId="74BC36CB"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Figure S1. The mRNA and protein expression of RNF128 is specifically expressed in macrophages of the lipid core</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a, </w:t>
      </w:r>
      <w:r w:rsidRPr="00B70FA3">
        <w:rPr>
          <w:rFonts w:ascii="Times New Roman" w:hAnsi="Times New Roman" w:cs="Times New Roman"/>
          <w:color w:val="000000" w:themeColor="text1"/>
          <w:sz w:val="24"/>
          <w:szCs w:val="24"/>
        </w:rPr>
        <w:t xml:space="preserve">Marker genes used for clustering. The 9 clusters were vascular smooth muscle cell (VSMC), T cell, granulocyte (Granu), endothelial cell (EC), fibroblast (Fibro), neuron cell, monocyte (Mono), dendritic cell (DC) and macrophage (Macro). Cells were obtained from atherosclerotic aortas of </w:t>
      </w:r>
      <w:proofErr w:type="spellStart"/>
      <w:r w:rsidRPr="00B70FA3">
        <w:rPr>
          <w:rFonts w:ascii="Times New Roman" w:hAnsi="Times New Roman" w:cs="Times New Roman"/>
          <w:color w:val="000000" w:themeColor="text1"/>
          <w:sz w:val="24"/>
          <w:szCs w:val="24"/>
        </w:rPr>
        <w:t>Ldlr</w:t>
      </w:r>
      <w:proofErr w:type="spellEnd"/>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 xml:space="preserve"> mice fed WD for a series of time points (0, 8, 16, and 26 weeks).</w:t>
      </w:r>
      <w:r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b/>
          <w:bCs/>
          <w:color w:val="000000" w:themeColor="text1"/>
          <w:sz w:val="24"/>
          <w:szCs w:val="24"/>
        </w:rPr>
        <w:t xml:space="preserve">b, </w:t>
      </w:r>
      <w:r w:rsidRPr="00B70FA3">
        <w:rPr>
          <w:rFonts w:ascii="Times New Roman" w:hAnsi="Times New Roman" w:cs="Times New Roman"/>
          <w:color w:val="000000" w:themeColor="text1"/>
          <w:sz w:val="24"/>
          <w:szCs w:val="24"/>
        </w:rPr>
        <w:t xml:space="preserve">The expression level of </w:t>
      </w:r>
      <w:r w:rsidRPr="00B70FA3">
        <w:rPr>
          <w:rFonts w:ascii="Times New Roman" w:hAnsi="Times New Roman" w:cs="Times New Roman"/>
          <w:i/>
          <w:iCs/>
          <w:color w:val="000000" w:themeColor="text1"/>
          <w:sz w:val="24"/>
          <w:szCs w:val="24"/>
        </w:rPr>
        <w:lastRenderedPageBreak/>
        <w:t>Rnf128</w:t>
      </w:r>
      <w:r w:rsidRPr="00B70FA3">
        <w:rPr>
          <w:rFonts w:ascii="Times New Roman" w:hAnsi="Times New Roman" w:cs="Times New Roman"/>
          <w:color w:val="000000" w:themeColor="text1"/>
          <w:sz w:val="24"/>
          <w:szCs w:val="24"/>
        </w:rPr>
        <w:t xml:space="preserve"> in different types of cells.</w:t>
      </w:r>
      <w:r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b/>
          <w:bCs/>
          <w:color w:val="000000" w:themeColor="text1"/>
          <w:sz w:val="24"/>
          <w:szCs w:val="24"/>
        </w:rPr>
        <w:t xml:space="preserve">c, </w:t>
      </w:r>
      <w:r w:rsidRPr="00B70FA3">
        <w:rPr>
          <w:rFonts w:ascii="Times New Roman" w:eastAsia="DengXian" w:hAnsi="Times New Roman" w:cs="Times New Roman"/>
          <w:color w:val="000000" w:themeColor="text1"/>
          <w:sz w:val="24"/>
          <w:szCs w:val="24"/>
          <w:lang w:bidi="ar"/>
        </w:rPr>
        <w:t xml:space="preserve">Rate of overlap between </w:t>
      </w:r>
      <w:r w:rsidRPr="00B70FA3">
        <w:rPr>
          <w:rFonts w:ascii="Times New Roman" w:eastAsia="DengXian" w:hAnsi="Times New Roman" w:cs="Times New Roman"/>
          <w:i/>
          <w:iCs/>
          <w:color w:val="000000" w:themeColor="text1"/>
          <w:sz w:val="24"/>
          <w:szCs w:val="24"/>
          <w:lang w:bidi="ar"/>
        </w:rPr>
        <w:t>Rnf128</w:t>
      </w:r>
      <w:r w:rsidRPr="00B70FA3">
        <w:rPr>
          <w:rFonts w:ascii="Times New Roman" w:eastAsia="DengXian" w:hAnsi="Times New Roman" w:cs="Times New Roman"/>
          <w:color w:val="000000" w:themeColor="text1"/>
          <w:sz w:val="24"/>
          <w:szCs w:val="24"/>
          <w:lang w:bidi="ar"/>
        </w:rPr>
        <w:t xml:space="preserve"> and </w:t>
      </w:r>
      <w:r w:rsidRPr="00B70FA3">
        <w:rPr>
          <w:rFonts w:ascii="Times New Roman" w:eastAsia="DengXian" w:hAnsi="Times New Roman" w:cs="Times New Roman"/>
          <w:i/>
          <w:iCs/>
          <w:color w:val="000000" w:themeColor="text1"/>
          <w:sz w:val="24"/>
          <w:szCs w:val="24"/>
          <w:lang w:bidi="ar"/>
        </w:rPr>
        <w:t>Lyz2</w:t>
      </w:r>
      <w:r w:rsidRPr="00B70FA3">
        <w:rPr>
          <w:rFonts w:ascii="Times New Roman" w:eastAsia="DengXian" w:hAnsi="Times New Roman" w:cs="Times New Roman"/>
          <w:color w:val="000000" w:themeColor="text1"/>
          <w:sz w:val="24"/>
          <w:szCs w:val="24"/>
          <w:lang w:bidi="ar"/>
        </w:rPr>
        <w:t xml:space="preserve"> was approximately 95.2%.</w:t>
      </w:r>
      <w:r w:rsidRPr="00B70FA3">
        <w:rPr>
          <w:rFonts w:ascii="Times New Roman" w:hAnsi="Times New Roman" w:cs="Times New Roman"/>
          <w:b/>
          <w:bCs/>
          <w:color w:val="000000" w:themeColor="text1"/>
          <w:sz w:val="24"/>
          <w:szCs w:val="24"/>
        </w:rPr>
        <w:t xml:space="preserve"> d, </w:t>
      </w:r>
      <w:r w:rsidRPr="00B70FA3">
        <w:rPr>
          <w:rFonts w:ascii="Times New Roman" w:hAnsi="Times New Roman" w:cs="Times New Roman"/>
          <w:color w:val="000000" w:themeColor="text1"/>
          <w:sz w:val="24"/>
          <w:szCs w:val="24"/>
        </w:rPr>
        <w:t xml:space="preserve">The gene expression level of </w:t>
      </w:r>
      <w:r w:rsidRPr="00B70FA3">
        <w:rPr>
          <w:rFonts w:ascii="Times New Roman" w:hAnsi="Times New Roman" w:cs="Times New Roman"/>
          <w:i/>
          <w:iCs/>
          <w:color w:val="000000" w:themeColor="text1"/>
          <w:sz w:val="24"/>
          <w:szCs w:val="24"/>
        </w:rPr>
        <w:t>Rnf128</w:t>
      </w:r>
      <w:r w:rsidRPr="00B70FA3">
        <w:rPr>
          <w:rFonts w:ascii="Times New Roman" w:hAnsi="Times New Roman" w:cs="Times New Roman"/>
          <w:color w:val="000000" w:themeColor="text1"/>
          <w:sz w:val="24"/>
          <w:szCs w:val="24"/>
        </w:rPr>
        <w:t xml:space="preserve"> in </w:t>
      </w:r>
      <w:r w:rsidRPr="00B70FA3">
        <w:rPr>
          <w:rFonts w:ascii="Times New Roman" w:hAnsi="Times New Roman" w:cs="Times New Roman"/>
          <w:i/>
          <w:iCs/>
          <w:color w:val="000000" w:themeColor="text1"/>
          <w:sz w:val="24"/>
          <w:szCs w:val="24"/>
        </w:rPr>
        <w:t>Rnf128</w:t>
      </w:r>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i/>
          <w:iCs/>
          <w:color w:val="000000" w:themeColor="text1"/>
          <w:sz w:val="24"/>
          <w:szCs w:val="24"/>
        </w:rPr>
        <w:t>Lyz2</w:t>
      </w:r>
      <w:r w:rsidRPr="00B70FA3">
        <w:rPr>
          <w:rFonts w:ascii="Times New Roman" w:hAnsi="Times New Roman" w:cs="Times New Roman"/>
          <w:color w:val="000000" w:themeColor="text1"/>
          <w:sz w:val="24"/>
          <w:szCs w:val="24"/>
          <w:vertAlign w:val="superscript"/>
        </w:rPr>
        <w:t>hi</w:t>
      </w:r>
      <w:r w:rsidRPr="00B70FA3">
        <w:rPr>
          <w:rFonts w:ascii="Times New Roman" w:hAnsi="Times New Roman" w:cs="Times New Roman"/>
          <w:color w:val="000000" w:themeColor="text1"/>
          <w:sz w:val="24"/>
          <w:szCs w:val="24"/>
        </w:rPr>
        <w:t xml:space="preserve"> macrophages (macrophages with highly expressed </w:t>
      </w:r>
      <w:r w:rsidRPr="00B70FA3">
        <w:rPr>
          <w:rFonts w:ascii="Times New Roman" w:hAnsi="Times New Roman" w:cs="Times New Roman"/>
          <w:i/>
          <w:iCs/>
          <w:color w:val="000000" w:themeColor="text1"/>
          <w:sz w:val="24"/>
          <w:szCs w:val="24"/>
        </w:rPr>
        <w:t>Rnf128</w:t>
      </w:r>
      <w:r w:rsidRPr="00B70FA3">
        <w:rPr>
          <w:rFonts w:ascii="Times New Roman" w:hAnsi="Times New Roman" w:cs="Times New Roman"/>
          <w:color w:val="000000" w:themeColor="text1"/>
          <w:sz w:val="24"/>
          <w:szCs w:val="24"/>
        </w:rPr>
        <w:t xml:space="preserve"> and </w:t>
      </w:r>
      <w:r w:rsidRPr="00B70FA3">
        <w:rPr>
          <w:rFonts w:ascii="Times New Roman" w:hAnsi="Times New Roman" w:cs="Times New Roman"/>
          <w:i/>
          <w:iCs/>
          <w:color w:val="000000" w:themeColor="text1"/>
          <w:sz w:val="24"/>
          <w:szCs w:val="24"/>
        </w:rPr>
        <w:t>Lyz2</w:t>
      </w:r>
      <w:r w:rsidRPr="00B70FA3">
        <w:rPr>
          <w:rFonts w:ascii="Times New Roman" w:hAnsi="Times New Roman" w:cs="Times New Roman"/>
          <w:color w:val="000000" w:themeColor="text1"/>
          <w:sz w:val="24"/>
          <w:szCs w:val="24"/>
        </w:rPr>
        <w:t>) from atherosclerotic aortas of mice.</w:t>
      </w:r>
      <w:r w:rsidRPr="00B70FA3">
        <w:rPr>
          <w:rFonts w:ascii="Times New Roman" w:hAnsi="Times New Roman" w:cs="Times New Roman"/>
          <w:b/>
          <w:bCs/>
          <w:color w:val="000000" w:themeColor="text1"/>
          <w:sz w:val="24"/>
          <w:szCs w:val="24"/>
        </w:rPr>
        <w:t xml:space="preserve"> e, </w:t>
      </w:r>
      <w:r w:rsidRPr="00B70FA3">
        <w:rPr>
          <w:rFonts w:ascii="Times New Roman" w:hAnsi="Times New Roman" w:cs="Times New Roman"/>
          <w:color w:val="000000" w:themeColor="text1"/>
          <w:sz w:val="24"/>
          <w:szCs w:val="24"/>
        </w:rPr>
        <w:t>Colocalization analysis via immunofluorescence of RNF128 and MOMA-2 (specific for monocytes and macrophages) expression in atherosclerotic lesions from aortic root sections of apolipoprotein E null (</w:t>
      </w:r>
      <w:proofErr w:type="spellStart"/>
      <w:r w:rsidRPr="00B70FA3">
        <w:rPr>
          <w:rFonts w:ascii="Times New Roman" w:hAnsi="Times New Roman" w:cs="Times New Roman"/>
          <w:color w:val="000000" w:themeColor="text1"/>
          <w:sz w:val="24"/>
          <w:szCs w:val="24"/>
        </w:rPr>
        <w:t>ApoE</w:t>
      </w:r>
      <w:proofErr w:type="spellEnd"/>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 mice to determine the specific expression of RNF128 in macrophages. Scale bar: 100 µm.</w:t>
      </w:r>
      <w:r w:rsidRPr="00B70FA3">
        <w:rPr>
          <w:rFonts w:ascii="Times New Roman" w:hAnsi="Times New Roman" w:cs="Times New Roman"/>
          <w:b/>
          <w:bCs/>
          <w:color w:val="000000" w:themeColor="text1"/>
          <w:sz w:val="24"/>
          <w:szCs w:val="24"/>
        </w:rPr>
        <w:t xml:space="preserve"> f, </w:t>
      </w:r>
      <w:r w:rsidRPr="00B70FA3">
        <w:rPr>
          <w:rFonts w:ascii="Times New Roman" w:hAnsi="Times New Roman" w:cs="Times New Roman"/>
          <w:color w:val="000000" w:themeColor="text1"/>
          <w:sz w:val="24"/>
          <w:szCs w:val="24"/>
        </w:rPr>
        <w:t xml:space="preserve">Colocalization analysis of RNF128 and α-SMA (α-smooth muscle actin, a marker of smooth muscle cells) expression in atherosclerotic lesions from aortic root sections of </w:t>
      </w:r>
      <w:proofErr w:type="spellStart"/>
      <w:r w:rsidRPr="00B70FA3">
        <w:rPr>
          <w:rFonts w:ascii="Times New Roman" w:hAnsi="Times New Roman" w:cs="Times New Roman"/>
          <w:color w:val="000000" w:themeColor="text1"/>
          <w:sz w:val="24"/>
          <w:szCs w:val="24"/>
        </w:rPr>
        <w:t>ApoE</w:t>
      </w:r>
      <w:proofErr w:type="spellEnd"/>
      <w:r w:rsidRPr="00B70FA3">
        <w:rPr>
          <w:rFonts w:ascii="Times New Roman" w:hAnsi="Times New Roman" w:cs="Times New Roman"/>
          <w:color w:val="000000" w:themeColor="text1"/>
          <w:sz w:val="24"/>
          <w:szCs w:val="24"/>
          <w:vertAlign w:val="superscript"/>
        </w:rPr>
        <w:t xml:space="preserve">-/- </w:t>
      </w:r>
      <w:r w:rsidRPr="00B70FA3">
        <w:rPr>
          <w:rFonts w:ascii="Times New Roman" w:hAnsi="Times New Roman" w:cs="Times New Roman"/>
          <w:color w:val="000000" w:themeColor="text1"/>
          <w:sz w:val="24"/>
          <w:szCs w:val="24"/>
        </w:rPr>
        <w:t>mice.</w:t>
      </w:r>
      <w:r w:rsidRPr="00B70FA3">
        <w:rPr>
          <w:rFonts w:ascii="Times New Roman" w:hAnsi="Times New Roman" w:cs="Times New Roman"/>
          <w:b/>
          <w:bCs/>
          <w:color w:val="000000" w:themeColor="text1"/>
          <w:sz w:val="24"/>
          <w:szCs w:val="24"/>
        </w:rPr>
        <w:t xml:space="preserve"> </w:t>
      </w:r>
      <w:bookmarkStart w:id="2" w:name="OLE_LINK238"/>
      <w:bookmarkStart w:id="3" w:name="OLE_LINK239"/>
      <w:bookmarkStart w:id="4" w:name="OLE_LINK240"/>
      <w:r w:rsidR="00C7103C" w:rsidRPr="00B70FA3">
        <w:rPr>
          <w:rFonts w:ascii="Times New Roman" w:hAnsi="Times New Roman" w:cs="Times New Roman"/>
          <w:color w:val="000000" w:themeColor="text1"/>
          <w:sz w:val="24"/>
          <w:szCs w:val="24"/>
        </w:rPr>
        <w:t>Scale bar: 100 µm.</w:t>
      </w:r>
      <w:r w:rsidR="00C7103C">
        <w:rPr>
          <w:rFonts w:ascii="Times New Roman" w:hAnsi="Times New Roman" w:cs="Times New Roman" w:hint="eastAsia"/>
          <w:color w:val="000000" w:themeColor="text1"/>
          <w:sz w:val="24"/>
          <w:szCs w:val="24"/>
        </w:rPr>
        <w:t xml:space="preserve"> </w:t>
      </w:r>
      <w:bookmarkEnd w:id="2"/>
      <w:bookmarkEnd w:id="3"/>
      <w:bookmarkEnd w:id="4"/>
      <w:r w:rsidRPr="00B70FA3">
        <w:rPr>
          <w:rFonts w:ascii="Times New Roman" w:hAnsi="Times New Roman" w:cs="Times New Roman"/>
          <w:b/>
          <w:bCs/>
          <w:color w:val="000000" w:themeColor="text1"/>
          <w:sz w:val="24"/>
          <w:szCs w:val="24"/>
        </w:rPr>
        <w:t xml:space="preserve">g, </w:t>
      </w:r>
      <w:r w:rsidRPr="00B70FA3">
        <w:rPr>
          <w:rFonts w:ascii="Times New Roman" w:hAnsi="Times New Roman" w:cs="Times New Roman"/>
          <w:color w:val="000000" w:themeColor="text1"/>
          <w:sz w:val="24"/>
          <w:szCs w:val="24"/>
        </w:rPr>
        <w:t xml:space="preserve">Colocalization analysis of RNF128 and CD31 (a marker of endothelial cells) expression in atherosclerotic lesions from aortic root sections of </w:t>
      </w:r>
      <w:proofErr w:type="spellStart"/>
      <w:r w:rsidRPr="00B70FA3">
        <w:rPr>
          <w:rFonts w:ascii="Times New Roman" w:hAnsi="Times New Roman" w:cs="Times New Roman"/>
          <w:color w:val="000000" w:themeColor="text1"/>
          <w:sz w:val="24"/>
          <w:szCs w:val="24"/>
        </w:rPr>
        <w:t>ApoE</w:t>
      </w:r>
      <w:proofErr w:type="spellEnd"/>
      <w:r w:rsidRPr="00B70FA3">
        <w:rPr>
          <w:rFonts w:ascii="Times New Roman" w:hAnsi="Times New Roman" w:cs="Times New Roman"/>
          <w:color w:val="000000" w:themeColor="text1"/>
          <w:sz w:val="24"/>
          <w:szCs w:val="24"/>
          <w:vertAlign w:val="superscript"/>
        </w:rPr>
        <w:t xml:space="preserve">-/- </w:t>
      </w:r>
      <w:r w:rsidRPr="00B70FA3">
        <w:rPr>
          <w:rFonts w:ascii="Times New Roman" w:hAnsi="Times New Roman" w:cs="Times New Roman"/>
          <w:color w:val="000000" w:themeColor="text1"/>
          <w:sz w:val="24"/>
          <w:szCs w:val="24"/>
        </w:rPr>
        <w:t xml:space="preserve">mice. </w:t>
      </w:r>
      <w:r w:rsidR="00C7103C" w:rsidRPr="00B70FA3">
        <w:rPr>
          <w:rFonts w:ascii="Times New Roman" w:hAnsi="Times New Roman" w:cs="Times New Roman"/>
          <w:color w:val="000000" w:themeColor="text1"/>
          <w:sz w:val="24"/>
          <w:szCs w:val="24"/>
        </w:rPr>
        <w:t>Scale bar: 100 µm.</w:t>
      </w:r>
      <w:r w:rsidR="00C7103C">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br w:type="column"/>
      </w:r>
      <w:r w:rsidR="00ED6E52">
        <w:rPr>
          <w:rFonts w:ascii="Times New Roman" w:hAnsi="Times New Roman" w:cs="Times New Roman"/>
          <w:b/>
          <w:bCs/>
          <w:noProof/>
          <w:color w:val="000000" w:themeColor="text1"/>
          <w:sz w:val="24"/>
          <w:szCs w:val="24"/>
        </w:rPr>
        <w:lastRenderedPageBreak/>
        <w:drawing>
          <wp:inline distT="0" distB="0" distL="0" distR="0" wp14:anchorId="2B2C3A0C" wp14:editId="640B8C03">
            <wp:extent cx="5274310" cy="4188460"/>
            <wp:effectExtent l="0" t="0" r="0" b="2540"/>
            <wp:docPr id="994558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558819" name="Picture 99455881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188460"/>
                    </a:xfrm>
                    <a:prstGeom prst="rect">
                      <a:avLst/>
                    </a:prstGeom>
                  </pic:spPr>
                </pic:pic>
              </a:graphicData>
            </a:graphic>
          </wp:inline>
        </w:drawing>
      </w:r>
    </w:p>
    <w:p w14:paraId="36ECC6BB" w14:textId="32528307"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t>Figure S2. The RNA and protein expression of RNF128 in macrophages increases during atherosclerotic process</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a, </w:t>
      </w:r>
      <w:r w:rsidRPr="00B70FA3">
        <w:rPr>
          <w:rFonts w:ascii="Times New Roman" w:hAnsi="Times New Roman" w:cs="Times New Roman"/>
          <w:color w:val="000000" w:themeColor="text1"/>
          <w:sz w:val="24"/>
          <w:szCs w:val="24"/>
        </w:rPr>
        <w:t>Quantification of the fluorescence intensity of RNF128 in MOMA-2 (specific for monocytes and macrophages) area in Figure 1(</w:t>
      </w:r>
      <w:r w:rsidRPr="00B70FA3">
        <w:rPr>
          <w:rFonts w:ascii="Times New Roman" w:hAnsi="Times New Roman" w:cs="Times New Roman"/>
          <w:b/>
          <w:bCs/>
          <w:color w:val="000000" w:themeColor="text1"/>
          <w:sz w:val="24"/>
          <w:szCs w:val="24"/>
        </w:rPr>
        <w:t>f</w:t>
      </w:r>
      <w:r w:rsidRPr="00B70FA3">
        <w:rPr>
          <w:rFonts w:ascii="Times New Roman" w:hAnsi="Times New Roman" w:cs="Times New Roman"/>
          <w:color w:val="000000" w:themeColor="text1"/>
          <w:sz w:val="24"/>
          <w:szCs w:val="24"/>
        </w:rPr>
        <w:t>) (n=8 per group, hereafter n=8).</w:t>
      </w:r>
      <w:r w:rsidRPr="00B70FA3">
        <w:rPr>
          <w:rFonts w:ascii="Times New Roman" w:hAnsi="Times New Roman" w:cs="Times New Roman"/>
          <w:b/>
          <w:bCs/>
          <w:color w:val="000000" w:themeColor="text1"/>
          <w:sz w:val="24"/>
          <w:szCs w:val="24"/>
        </w:rPr>
        <w:t xml:space="preserve"> b, </w:t>
      </w:r>
      <w:r w:rsidRPr="00B70FA3">
        <w:rPr>
          <w:rFonts w:ascii="Times New Roman" w:hAnsi="Times New Roman" w:cs="Times New Roman"/>
          <w:color w:val="000000" w:themeColor="text1"/>
          <w:sz w:val="24"/>
          <w:szCs w:val="24"/>
        </w:rPr>
        <w:t>Quantification of the fluorescence intensity of RNF128 in MOMA-2 area in Figure 1(</w:t>
      </w:r>
      <w:r w:rsidRPr="00B70FA3">
        <w:rPr>
          <w:rFonts w:ascii="Times New Roman" w:hAnsi="Times New Roman" w:cs="Times New Roman"/>
          <w:b/>
          <w:bCs/>
          <w:color w:val="000000" w:themeColor="text1"/>
          <w:sz w:val="24"/>
          <w:szCs w:val="24"/>
        </w:rPr>
        <w:t>h</w:t>
      </w:r>
      <w:r w:rsidRPr="00B70FA3">
        <w:rPr>
          <w:rFonts w:ascii="Times New Roman" w:hAnsi="Times New Roman" w:cs="Times New Roman"/>
          <w:color w:val="000000" w:themeColor="text1"/>
          <w:sz w:val="24"/>
          <w:szCs w:val="24"/>
        </w:rPr>
        <w:t>).</w:t>
      </w:r>
      <w:r w:rsidRPr="00B70FA3">
        <w:rPr>
          <w:rFonts w:ascii="Times New Roman" w:hAnsi="Times New Roman" w:cs="Times New Roman"/>
          <w:b/>
          <w:bCs/>
          <w:color w:val="000000" w:themeColor="text1"/>
          <w:sz w:val="24"/>
          <w:szCs w:val="24"/>
        </w:rPr>
        <w:t xml:space="preserve"> c, </w:t>
      </w:r>
      <w:r w:rsidRPr="00B70FA3">
        <w:rPr>
          <w:rFonts w:ascii="Times New Roman" w:hAnsi="Times New Roman" w:cs="Times New Roman"/>
          <w:color w:val="000000" w:themeColor="text1"/>
          <w:sz w:val="24"/>
          <w:szCs w:val="24"/>
        </w:rPr>
        <w:t>Quantification of the fluorescence intensity of RNF128 in Figure 1(</w:t>
      </w:r>
      <w:proofErr w:type="spellStart"/>
      <w:r w:rsidRPr="00B70FA3">
        <w:rPr>
          <w:rFonts w:ascii="Times New Roman" w:hAnsi="Times New Roman" w:cs="Times New Roman"/>
          <w:b/>
          <w:bCs/>
          <w:color w:val="000000" w:themeColor="text1"/>
          <w:sz w:val="24"/>
          <w:szCs w:val="24"/>
        </w:rPr>
        <w:t>i</w:t>
      </w:r>
      <w:proofErr w:type="spellEnd"/>
      <w:r w:rsidRPr="00B70FA3">
        <w:rPr>
          <w:rFonts w:ascii="Times New Roman" w:hAnsi="Times New Roman" w:cs="Times New Roman"/>
          <w:color w:val="000000" w:themeColor="text1"/>
          <w:sz w:val="24"/>
          <w:szCs w:val="24"/>
        </w:rPr>
        <w:t>) (n=6).</w:t>
      </w:r>
      <w:r w:rsidRPr="00B70FA3">
        <w:rPr>
          <w:rFonts w:ascii="Times New Roman" w:hAnsi="Times New Roman" w:cs="Times New Roman"/>
          <w:b/>
          <w:bCs/>
          <w:color w:val="000000" w:themeColor="text1"/>
          <w:sz w:val="24"/>
          <w:szCs w:val="24"/>
        </w:rPr>
        <w:t xml:space="preserve"> d, e, f, g, </w:t>
      </w:r>
      <w:r w:rsidRPr="00B70FA3">
        <w:rPr>
          <w:rFonts w:ascii="Times New Roman" w:hAnsi="Times New Roman" w:cs="Times New Roman"/>
          <w:color w:val="000000" w:themeColor="text1"/>
          <w:sz w:val="24"/>
          <w:szCs w:val="24"/>
        </w:rPr>
        <w:t>Quantitative analysis of RNF128 protein expression in Figure 1(</w:t>
      </w:r>
      <w:r w:rsidRPr="00B70FA3">
        <w:rPr>
          <w:rFonts w:ascii="Times New Roman" w:hAnsi="Times New Roman" w:cs="Times New Roman"/>
          <w:b/>
          <w:bCs/>
          <w:color w:val="000000" w:themeColor="text1"/>
          <w:sz w:val="24"/>
          <w:szCs w:val="24"/>
        </w:rPr>
        <w:t>j</w:t>
      </w:r>
      <w:r w:rsidRPr="00B70FA3">
        <w:rPr>
          <w:rFonts w:ascii="Times New Roman" w:hAnsi="Times New Roman" w:cs="Times New Roman"/>
          <w:color w:val="000000" w:themeColor="text1"/>
          <w:sz w:val="24"/>
          <w:szCs w:val="24"/>
        </w:rPr>
        <w:t>), 1(</w:t>
      </w:r>
      <w:r w:rsidRPr="00B70FA3">
        <w:rPr>
          <w:rFonts w:ascii="Times New Roman" w:hAnsi="Times New Roman" w:cs="Times New Roman"/>
          <w:b/>
          <w:bCs/>
          <w:color w:val="000000" w:themeColor="text1"/>
          <w:sz w:val="24"/>
          <w:szCs w:val="24"/>
        </w:rPr>
        <w:t>k</w:t>
      </w:r>
      <w:r w:rsidRPr="00B70FA3">
        <w:rPr>
          <w:rFonts w:ascii="Times New Roman" w:hAnsi="Times New Roman" w:cs="Times New Roman"/>
          <w:color w:val="000000" w:themeColor="text1"/>
          <w:sz w:val="24"/>
          <w:szCs w:val="24"/>
        </w:rPr>
        <w:t>), 1(</w:t>
      </w:r>
      <w:r w:rsidRPr="00B70FA3">
        <w:rPr>
          <w:rFonts w:ascii="Times New Roman" w:hAnsi="Times New Roman" w:cs="Times New Roman"/>
          <w:b/>
          <w:bCs/>
          <w:color w:val="000000" w:themeColor="text1"/>
          <w:sz w:val="24"/>
          <w:szCs w:val="24"/>
        </w:rPr>
        <w:t>l</w:t>
      </w:r>
      <w:r w:rsidRPr="00B70FA3">
        <w:rPr>
          <w:rFonts w:ascii="Times New Roman" w:hAnsi="Times New Roman" w:cs="Times New Roman"/>
          <w:color w:val="000000" w:themeColor="text1"/>
          <w:sz w:val="24"/>
          <w:szCs w:val="24"/>
        </w:rPr>
        <w:t>) and 1(</w:t>
      </w:r>
      <w:r w:rsidRPr="00B70FA3">
        <w:rPr>
          <w:rFonts w:ascii="Times New Roman" w:hAnsi="Times New Roman" w:cs="Times New Roman"/>
          <w:b/>
          <w:bCs/>
          <w:color w:val="000000" w:themeColor="text1"/>
          <w:sz w:val="24"/>
          <w:szCs w:val="24"/>
        </w:rPr>
        <w:t>m</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hint="eastAsia"/>
          <w:b/>
          <w:bCs/>
          <w:color w:val="000000" w:themeColor="text1"/>
          <w:sz w:val="24"/>
          <w:szCs w:val="24"/>
        </w:rPr>
        <w:t xml:space="preserve">h, </w:t>
      </w:r>
      <w:proofErr w:type="spellStart"/>
      <w:r w:rsidRPr="00B70FA3">
        <w:rPr>
          <w:rFonts w:ascii="Times New Roman" w:hAnsi="Times New Roman" w:cs="Times New Roman" w:hint="eastAsia"/>
          <w:b/>
          <w:bCs/>
          <w:color w:val="000000" w:themeColor="text1"/>
          <w:sz w:val="24"/>
          <w:szCs w:val="24"/>
        </w:rPr>
        <w:t>i</w:t>
      </w:r>
      <w:proofErr w:type="spellEnd"/>
      <w:r w:rsidRPr="00B70FA3">
        <w:rPr>
          <w:rFonts w:ascii="Times New Roman" w:hAnsi="Times New Roman" w:cs="Times New Roman" w:hint="eastAsia"/>
          <w:b/>
          <w:bCs/>
          <w:color w:val="000000" w:themeColor="text1"/>
          <w:sz w:val="24"/>
          <w:szCs w:val="24"/>
        </w:rPr>
        <w:t>, j</w:t>
      </w:r>
      <w:r w:rsidRPr="00B70FA3">
        <w:rPr>
          <w:rFonts w:ascii="Times New Roman" w:hAnsi="Times New Roman" w:cs="Times New Roman" w:hint="eastAsia"/>
          <w:color w:val="000000" w:themeColor="text1"/>
          <w:sz w:val="24"/>
          <w:szCs w:val="24"/>
        </w:rPr>
        <w:t>, Q</w:t>
      </w:r>
      <w:r w:rsidRPr="00B70FA3">
        <w:rPr>
          <w:rFonts w:ascii="Times New Roman" w:hAnsi="Times New Roman" w:cs="Times New Roman"/>
          <w:color w:val="000000" w:themeColor="text1"/>
          <w:sz w:val="24"/>
          <w:szCs w:val="24"/>
        </w:rPr>
        <w:t>uantitative PCR of RNF128 expression in macrophages treated with IL1β (20ng/mL), IL6 (20ng/mL) and TNFα (20ng/mL) for 24 hours, respectively</w:t>
      </w:r>
      <w:r w:rsidRPr="00B70FA3">
        <w:rPr>
          <w:rFonts w:ascii="Times New Roman" w:hAnsi="Times New Roman" w:cs="Times New Roman" w:hint="eastAsia"/>
          <w:color w:val="000000" w:themeColor="text1"/>
          <w:sz w:val="24"/>
          <w:szCs w:val="24"/>
        </w:rPr>
        <w:t xml:space="preserve"> (n=3)</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color w:val="000000" w:themeColor="text1"/>
          <w:sz w:val="24"/>
          <w:szCs w:val="24"/>
        </w:rPr>
        <w:t xml:space="preserve"> </w:t>
      </w:r>
      <w:r w:rsidR="00ED6E52">
        <w:rPr>
          <w:rFonts w:ascii="Times New Roman" w:eastAsia="DengXian" w:hAnsi="Times New Roman" w:cs="Times New Roman"/>
          <w:color w:val="000000" w:themeColor="text1"/>
          <w:sz w:val="24"/>
          <w:szCs w:val="24"/>
          <w:lang w:bidi="ar"/>
        </w:rPr>
        <w:t xml:space="preserve">The “n” represents the number of </w:t>
      </w:r>
      <w:r w:rsidR="00ED6E52" w:rsidRPr="00996C3C">
        <w:rPr>
          <w:rFonts w:ascii="Times New Roman" w:eastAsia="DengXian" w:hAnsi="Times New Roman" w:cs="Times New Roman"/>
          <w:color w:val="000000" w:themeColor="text1"/>
          <w:sz w:val="24"/>
          <w:szCs w:val="24"/>
          <w:lang w:bidi="ar"/>
        </w:rPr>
        <w:t>biologically independent samples</w:t>
      </w:r>
      <w:r w:rsidR="00ED6E52">
        <w:rPr>
          <w:rFonts w:ascii="Times New Roman" w:eastAsia="DengXian" w:hAnsi="Times New Roman" w:cs="Times New Roman"/>
          <w:color w:val="000000" w:themeColor="text1"/>
          <w:sz w:val="24"/>
          <w:szCs w:val="24"/>
          <w:lang w:bidi="ar"/>
        </w:rPr>
        <w:t>.</w:t>
      </w:r>
      <w:r w:rsidR="00ED6E52" w:rsidRPr="00996C3C">
        <w:rPr>
          <w:rFonts w:ascii="Times New Roman" w:eastAsia="DengXian" w:hAnsi="Times New Roman" w:cs="Times New Roman"/>
          <w:color w:val="000000" w:themeColor="text1"/>
          <w:sz w:val="24"/>
          <w:szCs w:val="24"/>
          <w:lang w:bidi="ar"/>
        </w:rPr>
        <w:t> </w:t>
      </w:r>
      <w:r w:rsidRPr="00B70FA3">
        <w:rPr>
          <w:rFonts w:ascii="Times New Roman" w:hAnsi="Times New Roman" w:cs="Times New Roman"/>
          <w:color w:val="000000" w:themeColor="text1"/>
          <w:sz w:val="24"/>
          <w:szCs w:val="24"/>
        </w:rPr>
        <w:t xml:space="preserve">Data were presented as mean ± SD, normal distribution was tested by Shapiro-Wilk method. Unpaired two-tailed Student’s t test was used for </w:t>
      </w:r>
      <w:r w:rsidRPr="00B70FA3">
        <w:rPr>
          <w:rFonts w:ascii="Times New Roman" w:hAnsi="Times New Roman" w:cs="Times New Roman" w:hint="eastAsia"/>
          <w:color w:val="000000" w:themeColor="text1"/>
          <w:sz w:val="24"/>
          <w:szCs w:val="24"/>
        </w:rPr>
        <w:t>(</w:t>
      </w:r>
      <w:r w:rsidRPr="00B70FA3">
        <w:rPr>
          <w:rFonts w:ascii="Times New Roman" w:hAnsi="Times New Roman" w:cs="Times New Roman"/>
          <w:b/>
          <w:bCs/>
          <w:color w:val="000000" w:themeColor="text1"/>
          <w:sz w:val="24"/>
          <w:szCs w:val="24"/>
        </w:rPr>
        <w:t>a</w:t>
      </w:r>
      <w:r w:rsidRPr="00B70FA3">
        <w:rPr>
          <w:rFonts w:ascii="Times New Roman" w:hAnsi="Times New Roman" w:cs="Times New Roman"/>
          <w:color w:val="000000" w:themeColor="text1"/>
          <w:sz w:val="24"/>
          <w:szCs w:val="24"/>
        </w:rPr>
        <w:t xml:space="preserve">) and </w:t>
      </w:r>
      <w:r w:rsidRPr="00B70FA3">
        <w:rPr>
          <w:rFonts w:ascii="Times New Roman" w:hAnsi="Times New Roman" w:cs="Times New Roman" w:hint="eastAsia"/>
          <w:color w:val="000000" w:themeColor="text1"/>
          <w:sz w:val="24"/>
          <w:szCs w:val="24"/>
        </w:rPr>
        <w:t>(</w:t>
      </w:r>
      <w:r w:rsidRPr="00B70FA3">
        <w:rPr>
          <w:rFonts w:ascii="Times New Roman" w:hAnsi="Times New Roman" w:cs="Times New Roman"/>
          <w:b/>
          <w:bCs/>
          <w:color w:val="000000" w:themeColor="text1"/>
          <w:sz w:val="24"/>
          <w:szCs w:val="24"/>
        </w:rPr>
        <w:t>b</w:t>
      </w:r>
      <w:r w:rsidRPr="00B70FA3">
        <w:rPr>
          <w:rFonts w:ascii="Times New Roman" w:hAnsi="Times New Roman" w:cs="Times New Roman"/>
          <w:color w:val="000000" w:themeColor="text1"/>
          <w:sz w:val="24"/>
          <w:szCs w:val="24"/>
        </w:rPr>
        <w:t>). One-way ANOVA followed by Dunnett post hoc test was used for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t>Kruskal-</w:t>
      </w:r>
      <w:proofErr w:type="gramStart"/>
      <w:r w:rsidRPr="00B70FA3">
        <w:rPr>
          <w:rFonts w:ascii="Times New Roman" w:eastAsia="DengXian" w:hAnsi="Times New Roman" w:cs="Times New Roman"/>
          <w:color w:val="000000" w:themeColor="text1"/>
          <w:sz w:val="24"/>
          <w:szCs w:val="24"/>
          <w:lang w:bidi="ar"/>
        </w:rPr>
        <w:t>Wallis</w:t>
      </w:r>
      <w:proofErr w:type="gramEnd"/>
      <w:r w:rsidRPr="00B70FA3">
        <w:rPr>
          <w:rFonts w:ascii="Times New Roman" w:eastAsia="DengXian" w:hAnsi="Times New Roman" w:cs="Times New Roman"/>
          <w:color w:val="000000" w:themeColor="text1"/>
          <w:sz w:val="24"/>
          <w:szCs w:val="24"/>
          <w:lang w:bidi="ar"/>
        </w:rPr>
        <w:t xml:space="preserve"> test followed by a Dunn test was used for</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d</w:t>
      </w:r>
      <w:r w:rsidRPr="00B70FA3">
        <w:rPr>
          <w:rFonts w:ascii="Times New Roman" w:hAnsi="Times New Roman" w:cs="Times New Roman"/>
          <w:color w:val="000000" w:themeColor="text1"/>
          <w:sz w:val="24"/>
          <w:szCs w:val="24"/>
        </w:rPr>
        <w:t>) to (</w:t>
      </w:r>
      <w:r w:rsidRPr="00B70FA3">
        <w:rPr>
          <w:rFonts w:ascii="Times New Roman" w:hAnsi="Times New Roman" w:cs="Times New Roman" w:hint="eastAsia"/>
          <w:b/>
          <w:bCs/>
          <w:color w:val="000000" w:themeColor="text1"/>
          <w:sz w:val="24"/>
          <w:szCs w:val="24"/>
        </w:rPr>
        <w:t>J</w:t>
      </w:r>
      <w:r w:rsidRPr="00B70FA3">
        <w:rPr>
          <w:rFonts w:ascii="Times New Roman" w:hAnsi="Times New Roman" w:cs="Times New Roman"/>
          <w:color w:val="000000" w:themeColor="text1"/>
          <w:sz w:val="24"/>
          <w:szCs w:val="24"/>
        </w:rPr>
        <w:t xml:space="preserve">). </w:t>
      </w:r>
      <w:r w:rsidR="005C114D" w:rsidRPr="00B70FA3">
        <w:rPr>
          <w:rFonts w:ascii="Times New Roman" w:hAnsi="Times New Roman" w:cs="Times New Roman"/>
          <w:color w:val="000000" w:themeColor="text1"/>
          <w:sz w:val="24"/>
          <w:szCs w:val="24"/>
        </w:rPr>
        <w:t>ns, not significant.</w:t>
      </w:r>
      <w:r w:rsidR="005C114D" w:rsidRPr="00590BDE">
        <w:rPr>
          <w:rFonts w:ascii="Times New Roman" w:hAnsi="Times New Roman" w:cs="Times New Roman"/>
          <w:sz w:val="24"/>
          <w:szCs w:val="28"/>
        </w:rPr>
        <w:t xml:space="preserve"> </w:t>
      </w:r>
      <w:r w:rsidR="00590BDE" w:rsidRPr="00590BDE">
        <w:rPr>
          <w:rFonts w:ascii="Times New Roman" w:hAnsi="Times New Roman" w:cs="Times New Roman"/>
          <w:sz w:val="24"/>
          <w:szCs w:val="28"/>
        </w:rPr>
        <w:t>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3490CAC7" w14:textId="24996FFC" w:rsidR="00222EF0" w:rsidRPr="00B70FA3" w:rsidRDefault="00ED6E52">
      <w:pPr>
        <w:spacing w:line="360" w:lineRule="auto"/>
        <w:rPr>
          <w:color w:val="000000" w:themeColor="text1"/>
        </w:rPr>
      </w:pPr>
      <w:r>
        <w:rPr>
          <w:noProof/>
          <w:color w:val="000000" w:themeColor="text1"/>
        </w:rPr>
        <w:lastRenderedPageBreak/>
        <w:drawing>
          <wp:inline distT="0" distB="0" distL="0" distR="0" wp14:anchorId="2D69EA78" wp14:editId="0CD860F0">
            <wp:extent cx="5274310" cy="7435850"/>
            <wp:effectExtent l="0" t="0" r="0" b="6350"/>
            <wp:docPr id="733133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33186" name="Picture 73313318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435850"/>
                    </a:xfrm>
                    <a:prstGeom prst="rect">
                      <a:avLst/>
                    </a:prstGeom>
                  </pic:spPr>
                </pic:pic>
              </a:graphicData>
            </a:graphic>
          </wp:inline>
        </w:drawing>
      </w:r>
    </w:p>
    <w:p w14:paraId="31BFFBC7" w14:textId="243670B9"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t>Figure S3.</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 xml:space="preserve">RNF128 deficiency alleviates foam cell formation by diminishing lipid uptake. a, </w:t>
      </w:r>
      <w:r w:rsidRPr="00B70FA3">
        <w:rPr>
          <w:rFonts w:ascii="Times New Roman" w:hAnsi="Times New Roman" w:cs="Times New Roman"/>
          <w:color w:val="000000" w:themeColor="text1"/>
          <w:sz w:val="24"/>
          <w:szCs w:val="24"/>
        </w:rPr>
        <w:t xml:space="preserve">Oil Red O staining of macrophages transfected with negative control (NC) or RNF128 small interfering RNA (RNF128-Si) incubated with oxidized </w:t>
      </w:r>
      <w:proofErr w:type="gramStart"/>
      <w:r w:rsidRPr="00B70FA3">
        <w:rPr>
          <w:rFonts w:ascii="Times New Roman" w:hAnsi="Times New Roman" w:cs="Times New Roman"/>
          <w:color w:val="000000" w:themeColor="text1"/>
          <w:sz w:val="24"/>
          <w:szCs w:val="24"/>
        </w:rPr>
        <w:t>low</w:t>
      </w:r>
      <w:r w:rsidR="007E16E4" w:rsidRPr="00B70FA3">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density</w:t>
      </w:r>
      <w:proofErr w:type="gramEnd"/>
      <w:r w:rsidRPr="00B70FA3">
        <w:rPr>
          <w:rFonts w:ascii="Times New Roman" w:hAnsi="Times New Roman" w:cs="Times New Roman"/>
          <w:color w:val="000000" w:themeColor="text1"/>
          <w:sz w:val="24"/>
          <w:szCs w:val="24"/>
        </w:rPr>
        <w:t xml:space="preserve"> lipoprotein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(75 µg/mL) for 24 hours (left). Quantitative analysis was shown </w:t>
      </w:r>
      <w:r w:rsidRPr="00B70FA3">
        <w:rPr>
          <w:rFonts w:ascii="Times New Roman" w:hAnsi="Times New Roman" w:cs="Times New Roman"/>
          <w:color w:val="000000" w:themeColor="text1"/>
          <w:sz w:val="24"/>
          <w:szCs w:val="24"/>
        </w:rPr>
        <w:lastRenderedPageBreak/>
        <w:t xml:space="preserve">(right, n=6). Scale bar: 20 µm. </w:t>
      </w:r>
      <w:r w:rsidRPr="00B70FA3">
        <w:rPr>
          <w:rFonts w:ascii="Times New Roman" w:hAnsi="Times New Roman" w:cs="Times New Roman"/>
          <w:b/>
          <w:bCs/>
          <w:color w:val="000000" w:themeColor="text1"/>
          <w:sz w:val="24"/>
          <w:szCs w:val="24"/>
        </w:rPr>
        <w:t>b</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Neutral lipid dyed with boron-</w:t>
      </w:r>
      <w:proofErr w:type="spellStart"/>
      <w:r w:rsidRPr="00B70FA3">
        <w:rPr>
          <w:rFonts w:ascii="Times New Roman" w:hAnsi="Times New Roman" w:cs="Times New Roman"/>
          <w:color w:val="000000" w:themeColor="text1"/>
          <w:sz w:val="24"/>
          <w:szCs w:val="24"/>
        </w:rPr>
        <w:t>dipyrrolemethene</w:t>
      </w:r>
      <w:proofErr w:type="spellEnd"/>
      <w:r w:rsidRPr="00B70FA3">
        <w:rPr>
          <w:rFonts w:ascii="Times New Roman" w:hAnsi="Times New Roman" w:cs="Times New Roman"/>
          <w:color w:val="000000" w:themeColor="text1"/>
          <w:sz w:val="24"/>
          <w:szCs w:val="24"/>
        </w:rPr>
        <w:t xml:space="preserve"> (BODIPY) of macrophages transfected with NC or RNF128-Si in response to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Quantitative analysis was shown (n=6). Scale bar: 20 µm.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Total cholesterol content of macrophages transfected with NC or RNF128-Si incubated with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(n=6). </w:t>
      </w:r>
      <w:r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b/>
          <w:bCs/>
          <w:color w:val="000000" w:themeColor="text1"/>
          <w:sz w:val="24"/>
          <w:szCs w:val="24"/>
        </w:rPr>
        <w:t xml:space="preserve">d, </w:t>
      </w:r>
      <w:r w:rsidRPr="00B70FA3">
        <w:rPr>
          <w:rFonts w:ascii="Times New Roman" w:hAnsi="Times New Roman" w:cs="Times New Roman"/>
          <w:color w:val="000000" w:themeColor="text1"/>
          <w:sz w:val="24"/>
          <w:szCs w:val="24"/>
        </w:rPr>
        <w:t>Schematic diagram of gene-targeting protocol to generate 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cre</w:t>
      </w:r>
      <w:r w:rsidRPr="00B70FA3">
        <w:rPr>
          <w:rFonts w:ascii="Times New Roman" w:hAnsi="Times New Roman" w:cs="Times New Roman"/>
          <w:color w:val="000000" w:themeColor="text1"/>
          <w:sz w:val="24"/>
          <w:szCs w:val="24"/>
        </w:rPr>
        <w:t xml:space="preserve"> mice with macrophage-specific conditional RNF128 knockout. </w:t>
      </w:r>
      <w:r w:rsidRPr="00B70FA3">
        <w:rPr>
          <w:rFonts w:ascii="Times New Roman" w:hAnsi="Times New Roman" w:cs="Times New Roman"/>
          <w:b/>
          <w:bCs/>
          <w:color w:val="000000" w:themeColor="text1"/>
          <w:sz w:val="24"/>
          <w:szCs w:val="24"/>
        </w:rPr>
        <w:t>e</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Western blotting images of RNF128 in macrophages from 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cre</w:t>
      </w:r>
      <w:r w:rsidRPr="00B70FA3">
        <w:rPr>
          <w:rFonts w:ascii="Times New Roman" w:hAnsi="Times New Roman" w:cs="Times New Roman"/>
          <w:color w:val="000000" w:themeColor="text1"/>
          <w:sz w:val="24"/>
          <w:szCs w:val="24"/>
        </w:rPr>
        <w:t xml:space="preserve"> mice and control mice (RNF128</w:t>
      </w:r>
      <w:r w:rsidRPr="00B70FA3">
        <w:rPr>
          <w:rFonts w:ascii="Times New Roman" w:hAnsi="Times New Roman" w:cs="Times New Roman"/>
          <w:color w:val="000000" w:themeColor="text1"/>
          <w:sz w:val="24"/>
          <w:szCs w:val="24"/>
          <w:vertAlign w:val="superscript"/>
        </w:rPr>
        <w:t>fl/</w:t>
      </w:r>
      <w:proofErr w:type="spellStart"/>
      <w:r w:rsidRPr="00B70FA3">
        <w:rPr>
          <w:rFonts w:ascii="Times New Roman" w:hAnsi="Times New Roman" w:cs="Times New Roman"/>
          <w:color w:val="000000" w:themeColor="text1"/>
          <w:sz w:val="24"/>
          <w:szCs w:val="24"/>
          <w:vertAlign w:val="superscript"/>
        </w:rPr>
        <w:t>fl</w:t>
      </w:r>
      <w:proofErr w:type="spellEnd"/>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 xml:space="preserve"> f, </w:t>
      </w:r>
      <w:r w:rsidRPr="00B70FA3">
        <w:rPr>
          <w:rFonts w:ascii="Times New Roman" w:hAnsi="Times New Roman" w:cs="Times New Roman"/>
          <w:color w:val="000000" w:themeColor="text1"/>
          <w:sz w:val="24"/>
          <w:szCs w:val="24"/>
        </w:rPr>
        <w:t xml:space="preserve">Quantitative PCR analysis of </w:t>
      </w:r>
      <w:r w:rsidRPr="00B70FA3">
        <w:rPr>
          <w:rFonts w:ascii="Times New Roman" w:hAnsi="Times New Roman" w:cs="Times New Roman"/>
          <w:i/>
          <w:iCs/>
          <w:color w:val="000000" w:themeColor="text1"/>
          <w:sz w:val="24"/>
          <w:szCs w:val="24"/>
        </w:rPr>
        <w:t>Rnf128</w:t>
      </w:r>
      <w:r w:rsidRPr="00B70FA3">
        <w:rPr>
          <w:rFonts w:ascii="Times New Roman" w:hAnsi="Times New Roman" w:cs="Times New Roman"/>
          <w:color w:val="000000" w:themeColor="text1"/>
          <w:sz w:val="24"/>
          <w:szCs w:val="24"/>
        </w:rPr>
        <w:t xml:space="preserve"> from 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cre</w:t>
      </w:r>
      <w:r w:rsidRPr="00B70FA3">
        <w:rPr>
          <w:rFonts w:ascii="Times New Roman" w:hAnsi="Times New Roman" w:cs="Times New Roman"/>
          <w:color w:val="000000" w:themeColor="text1"/>
          <w:sz w:val="24"/>
          <w:szCs w:val="24"/>
        </w:rPr>
        <w:t xml:space="preserve"> and RNF128</w:t>
      </w:r>
      <w:r w:rsidRPr="00B70FA3">
        <w:rPr>
          <w:rFonts w:ascii="Times New Roman" w:hAnsi="Times New Roman" w:cs="Times New Roman"/>
          <w:color w:val="000000" w:themeColor="text1"/>
          <w:sz w:val="24"/>
          <w:szCs w:val="24"/>
          <w:vertAlign w:val="superscript"/>
        </w:rPr>
        <w:t>fl/</w:t>
      </w:r>
      <w:proofErr w:type="spellStart"/>
      <w:r w:rsidRPr="00B70FA3">
        <w:rPr>
          <w:rFonts w:ascii="Times New Roman" w:hAnsi="Times New Roman" w:cs="Times New Roman"/>
          <w:color w:val="000000" w:themeColor="text1"/>
          <w:sz w:val="24"/>
          <w:szCs w:val="24"/>
          <w:vertAlign w:val="superscript"/>
        </w:rPr>
        <w:t>fl</w:t>
      </w:r>
      <w:proofErr w:type="spellEnd"/>
      <w:r w:rsidRPr="00B70FA3">
        <w:rPr>
          <w:rFonts w:ascii="Times New Roman" w:hAnsi="Times New Roman" w:cs="Times New Roman"/>
          <w:color w:val="000000" w:themeColor="text1"/>
          <w:sz w:val="24"/>
          <w:szCs w:val="24"/>
        </w:rPr>
        <w:t xml:space="preserve"> mice. </w:t>
      </w:r>
      <w:r w:rsidRPr="00B70FA3">
        <w:rPr>
          <w:rFonts w:ascii="Times New Roman" w:hAnsi="Times New Roman" w:cs="Times New Roman"/>
          <w:b/>
          <w:bCs/>
          <w:color w:val="000000" w:themeColor="text1"/>
          <w:sz w:val="24"/>
          <w:szCs w:val="24"/>
        </w:rPr>
        <w:t>g</w:t>
      </w:r>
      <w:r w:rsidRPr="00B70FA3">
        <w:rPr>
          <w:rFonts w:ascii="Times New Roman" w:hAnsi="Times New Roman" w:cs="Times New Roman"/>
          <w:color w:val="000000" w:themeColor="text1"/>
          <w:sz w:val="24"/>
          <w:szCs w:val="24"/>
        </w:rPr>
        <w:t xml:space="preserve">, BODIPY staining in macrophages overexpressed with Flag-RNF128 or a control vector with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treatment (left). Flag-RNF128 was overexpressed using adenovirus as a gene transfer carrying C-terminal Flag-RNF128. Quantitative analysis was shown (right, n=6). Scale bar: 20 µm. </w:t>
      </w:r>
      <w:r w:rsidRPr="00B70FA3">
        <w:rPr>
          <w:rFonts w:ascii="Times New Roman" w:hAnsi="Times New Roman" w:cs="Times New Roman"/>
          <w:b/>
          <w:bCs/>
          <w:color w:val="000000" w:themeColor="text1"/>
          <w:sz w:val="24"/>
          <w:szCs w:val="24"/>
        </w:rPr>
        <w:t>h</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Representative images of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labeled by red fluorescent probe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(20 µg/mL, 6 hours) uptake (left) and quantitative intensity analysis (right) in macrophages transfected with NC or RNF128-Si (n=6). Scale bar: 20 µm. </w:t>
      </w:r>
      <w:proofErr w:type="spellStart"/>
      <w:r w:rsidRPr="00B70FA3">
        <w:rPr>
          <w:rFonts w:ascii="Times New Roman" w:hAnsi="Times New Roman" w:cs="Times New Roman"/>
          <w:b/>
          <w:bCs/>
          <w:color w:val="000000" w:themeColor="text1"/>
          <w:sz w:val="24"/>
          <w:szCs w:val="24"/>
        </w:rPr>
        <w:t>i</w:t>
      </w:r>
      <w:proofErr w:type="spellEnd"/>
      <w:r w:rsidRPr="00B70FA3">
        <w:rPr>
          <w:rFonts w:ascii="Times New Roman" w:hAnsi="Times New Roman" w:cs="Times New Roman"/>
          <w:color w:val="000000" w:themeColor="text1"/>
          <w:sz w:val="24"/>
          <w:szCs w:val="24"/>
        </w:rPr>
        <w:t xml:space="preserve">, Images of </w:t>
      </w:r>
      <w:proofErr w:type="spellStart"/>
      <w:r w:rsidRPr="00B70FA3">
        <w:rPr>
          <w:rFonts w:ascii="Times New Roman" w:hAnsi="Times New Roman" w:cs="Times New Roman"/>
          <w:color w:val="000000" w:themeColor="text1"/>
          <w:sz w:val="24"/>
          <w:szCs w:val="24"/>
        </w:rPr>
        <w:t>Dil</w:t>
      </w:r>
      <w:proofErr w:type="spellEnd"/>
      <w:r w:rsidRPr="00B70FA3">
        <w:rPr>
          <w:rFonts w:ascii="Times New Roman" w:hAnsi="Times New Roman" w:cs="Times New Roman"/>
          <w:color w:val="000000" w:themeColor="text1"/>
          <w:sz w:val="24"/>
          <w:szCs w:val="24"/>
        </w:rPr>
        <w:t>-labeled native LDL (</w:t>
      </w:r>
      <w:proofErr w:type="spellStart"/>
      <w:r w:rsidRPr="00B70FA3">
        <w:rPr>
          <w:rFonts w:ascii="Times New Roman" w:hAnsi="Times New Roman" w:cs="Times New Roman"/>
          <w:color w:val="000000" w:themeColor="text1"/>
          <w:sz w:val="24"/>
          <w:szCs w:val="24"/>
        </w:rPr>
        <w:t>Dil-nLDL</w:t>
      </w:r>
      <w:proofErr w:type="spellEnd"/>
      <w:r w:rsidRPr="00B70FA3">
        <w:rPr>
          <w:rFonts w:ascii="Times New Roman" w:hAnsi="Times New Roman" w:cs="Times New Roman"/>
          <w:color w:val="000000" w:themeColor="text1"/>
          <w:sz w:val="24"/>
          <w:szCs w:val="24"/>
        </w:rPr>
        <w:t xml:space="preserve">) (20 µg/mL, 6 hours) uptake (left) and quantitative intensity analysis (right) in macrophages transfected with NC or RNF128-Si (n=6). Scale bar: 20 µm. </w:t>
      </w:r>
      <w:r w:rsidRPr="00B70FA3">
        <w:rPr>
          <w:rFonts w:ascii="Times New Roman" w:hAnsi="Times New Roman" w:cs="Times New Roman"/>
          <w:b/>
          <w:bCs/>
          <w:color w:val="000000" w:themeColor="text1"/>
          <w:sz w:val="24"/>
          <w:szCs w:val="24"/>
        </w:rPr>
        <w:t>j</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Cholesterol efflux assay of macrophages transfected with NC or RNF128-Si with Apolipoprotein A-I (</w:t>
      </w:r>
      <w:proofErr w:type="spellStart"/>
      <w:r w:rsidRPr="00B70FA3">
        <w:rPr>
          <w:rFonts w:ascii="Times New Roman" w:hAnsi="Times New Roman" w:cs="Times New Roman"/>
          <w:color w:val="000000" w:themeColor="text1"/>
          <w:sz w:val="24"/>
          <w:szCs w:val="24"/>
        </w:rPr>
        <w:t>ApoAI</w:t>
      </w:r>
      <w:proofErr w:type="spellEnd"/>
      <w:r w:rsidRPr="00B70FA3">
        <w:rPr>
          <w:rFonts w:ascii="Times New Roman" w:hAnsi="Times New Roman" w:cs="Times New Roman"/>
          <w:color w:val="000000" w:themeColor="text1"/>
          <w:sz w:val="24"/>
          <w:szCs w:val="24"/>
        </w:rPr>
        <w:t>) and high-density lipoprotein (HDL) incubation, respectively (n=6).</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hint="eastAsia"/>
          <w:b/>
          <w:bCs/>
          <w:color w:val="000000" w:themeColor="text1"/>
          <w:sz w:val="24"/>
          <w:szCs w:val="24"/>
        </w:rPr>
        <w:t>k</w:t>
      </w:r>
      <w:r w:rsidRPr="00B70FA3">
        <w:rPr>
          <w:rFonts w:ascii="Times New Roman" w:hAnsi="Times New Roman" w:cs="Times New Roman" w:hint="eastAsia"/>
          <w:color w:val="000000" w:themeColor="text1"/>
          <w:sz w:val="24"/>
          <w:szCs w:val="24"/>
        </w:rPr>
        <w:t xml:space="preserve">, A </w:t>
      </w:r>
      <w:r w:rsidRPr="00B70FA3">
        <w:rPr>
          <w:rFonts w:ascii="Times New Roman" w:hAnsi="Times New Roman" w:cs="Times New Roman"/>
          <w:color w:val="000000" w:themeColor="text1"/>
          <w:sz w:val="24"/>
          <w:szCs w:val="24"/>
        </w:rPr>
        <w:t xml:space="preserve">catalytically inactive mutant of RNF128 lacking the RING domain </w:t>
      </w:r>
      <w:r w:rsidRPr="00B70FA3">
        <w:rPr>
          <w:rFonts w:ascii="Times New Roman" w:hAnsi="Times New Roman" w:cs="Times New Roman" w:hint="eastAsia"/>
          <w:color w:val="000000" w:themeColor="text1"/>
          <w:sz w:val="24"/>
          <w:szCs w:val="24"/>
        </w:rPr>
        <w:t xml:space="preserve">was constructed </w:t>
      </w:r>
      <w:r w:rsidRPr="00B70FA3">
        <w:rPr>
          <w:rFonts w:ascii="Times New Roman" w:hAnsi="Times New Roman" w:cs="Times New Roman"/>
          <w:color w:val="000000" w:themeColor="text1"/>
          <w:sz w:val="24"/>
          <w:szCs w:val="24"/>
        </w:rPr>
        <w:t>based on the C-terminal Flag-RNF128 (Flag-RNF128 ∆R)</w:t>
      </w:r>
      <w:r w:rsidRPr="00B70FA3">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w:t>
      </w:r>
      <w:r w:rsidRPr="00B70FA3">
        <w:rPr>
          <w:rFonts w:ascii="Times New Roman" w:hAnsi="Times New Roman" w:cs="Times New Roman" w:hint="eastAsia"/>
          <w:color w:val="000000" w:themeColor="text1"/>
          <w:sz w:val="24"/>
          <w:szCs w:val="24"/>
        </w:rPr>
        <w:t xml:space="preserve">was performed to verify the </w:t>
      </w:r>
      <w:r w:rsidRPr="00B70FA3">
        <w:rPr>
          <w:rFonts w:ascii="Times New Roman" w:hAnsi="Times New Roman" w:cs="Times New Roman"/>
          <w:color w:val="000000" w:themeColor="text1"/>
          <w:sz w:val="24"/>
          <w:szCs w:val="24"/>
        </w:rPr>
        <w:t>protein</w:t>
      </w:r>
      <w:r w:rsidRPr="00B70FA3">
        <w:rPr>
          <w:rFonts w:ascii="Times New Roman" w:hAnsi="Times New Roman" w:cs="Times New Roman" w:hint="eastAsia"/>
          <w:color w:val="000000" w:themeColor="text1"/>
          <w:sz w:val="24"/>
          <w:szCs w:val="24"/>
        </w:rPr>
        <w:t xml:space="preserve"> expression </w:t>
      </w:r>
      <w:r w:rsidRPr="00B70FA3">
        <w:rPr>
          <w:rFonts w:ascii="Times New Roman" w:hAnsi="Times New Roman" w:cs="Times New Roman"/>
          <w:color w:val="000000" w:themeColor="text1"/>
          <w:sz w:val="24"/>
          <w:szCs w:val="24"/>
        </w:rPr>
        <w:t>in macrophages from RNF128-CKO and RNF128-WT mice with Flag-RNF128 or Flag-RNF128 ∆R overexpression</w:t>
      </w:r>
      <w:r w:rsidRPr="00B70FA3">
        <w:rPr>
          <w:rFonts w:ascii="Times New Roman" w:hAnsi="Times New Roman" w:cs="Times New Roman" w:hint="eastAsia"/>
          <w:color w:val="000000" w:themeColor="text1"/>
          <w:sz w:val="24"/>
          <w:szCs w:val="24"/>
        </w:rPr>
        <w:t xml:space="preserve">.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 xml:space="preserve">Data were presented as </w:t>
      </w:r>
      <w:proofErr w:type="spellStart"/>
      <w:r w:rsidRPr="00B70FA3">
        <w:rPr>
          <w:rFonts w:ascii="Times New Roman" w:hAnsi="Times New Roman" w:cs="Times New Roman"/>
          <w:color w:val="000000" w:themeColor="text1"/>
          <w:sz w:val="24"/>
          <w:szCs w:val="24"/>
        </w:rPr>
        <w:t>mean±SD</w:t>
      </w:r>
      <w:proofErr w:type="spellEnd"/>
      <w:r w:rsidRPr="00B70FA3">
        <w:rPr>
          <w:rFonts w:ascii="Times New Roman" w:hAnsi="Times New Roman" w:cs="Times New Roman"/>
          <w:color w:val="000000" w:themeColor="text1"/>
          <w:sz w:val="24"/>
          <w:szCs w:val="24"/>
        </w:rPr>
        <w:t>, normal distribution was tested by Shapiro-Wilk method. Mann-Whitney test was used for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color w:val="000000" w:themeColor="text1"/>
          <w:sz w:val="24"/>
          <w:szCs w:val="24"/>
        </w:rPr>
        <w:t>)</w:t>
      </w:r>
      <w:r w:rsidR="00ED6E52">
        <w:rPr>
          <w:rFonts w:ascii="Times New Roman" w:hAnsi="Times New Roman" w:cs="Times New Roman"/>
          <w:color w:val="000000" w:themeColor="text1"/>
          <w:sz w:val="24"/>
          <w:szCs w:val="24"/>
        </w:rPr>
        <w:t>,</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j</w:t>
      </w:r>
      <w:r w:rsidRPr="00B70FA3">
        <w:rPr>
          <w:rFonts w:ascii="Times New Roman" w:hAnsi="Times New Roman" w:cs="Times New Roman"/>
          <w:color w:val="000000" w:themeColor="text1"/>
          <w:sz w:val="24"/>
          <w:szCs w:val="24"/>
        </w:rPr>
        <w:t>)</w:t>
      </w:r>
      <w:r w:rsidR="00ED6E52">
        <w:rPr>
          <w:rFonts w:ascii="Times New Roman" w:hAnsi="Times New Roman" w:cs="Times New Roman"/>
          <w:color w:val="000000" w:themeColor="text1"/>
          <w:sz w:val="24"/>
          <w:szCs w:val="24"/>
        </w:rPr>
        <w:t xml:space="preserve"> and </w:t>
      </w:r>
      <w:r w:rsidRPr="00B70FA3">
        <w:rPr>
          <w:rFonts w:ascii="Times New Roman" w:hAnsi="Times New Roman" w:cs="Times New Roman"/>
          <w:color w:val="000000" w:themeColor="text1"/>
          <w:sz w:val="24"/>
          <w:szCs w:val="24"/>
        </w:rPr>
        <w:t>(</w:t>
      </w:r>
      <w:r w:rsidRPr="00B70FA3">
        <w:rPr>
          <w:rFonts w:ascii="Times New Roman" w:hAnsi="Times New Roman" w:cs="Times New Roman"/>
          <w:b/>
          <w:bCs/>
          <w:color w:val="000000" w:themeColor="text1"/>
          <w:sz w:val="24"/>
          <w:szCs w:val="24"/>
        </w:rPr>
        <w:t>f</w:t>
      </w:r>
      <w:r w:rsidRPr="00B70FA3">
        <w:rPr>
          <w:rFonts w:ascii="Times New Roman" w:hAnsi="Times New Roman" w:cs="Times New Roman"/>
          <w:color w:val="000000" w:themeColor="text1"/>
          <w:sz w:val="24"/>
          <w:szCs w:val="24"/>
        </w:rPr>
        <w:t xml:space="preserve">). Unpaired two-tailed Student’s t test was used for the others. </w:t>
      </w:r>
      <w:r w:rsidR="005C114D" w:rsidRPr="00B70FA3">
        <w:rPr>
          <w:rFonts w:ascii="Times New Roman" w:hAnsi="Times New Roman" w:cs="Times New Roman"/>
          <w:color w:val="000000" w:themeColor="text1"/>
          <w:sz w:val="24"/>
          <w:szCs w:val="24"/>
        </w:rPr>
        <w:t>ns, not significant.</w:t>
      </w:r>
      <w:r w:rsidR="005C114D" w:rsidRPr="00590BDE">
        <w:rPr>
          <w:rFonts w:ascii="Times New Roman" w:hAnsi="Times New Roman" w:cs="Times New Roman"/>
          <w:sz w:val="24"/>
          <w:szCs w:val="28"/>
        </w:rPr>
        <w:t xml:space="preserve"> </w:t>
      </w:r>
      <w:r w:rsidR="00590BDE" w:rsidRPr="00590BDE">
        <w:rPr>
          <w:rFonts w:ascii="Times New Roman" w:hAnsi="Times New Roman" w:cs="Times New Roman"/>
          <w:sz w:val="24"/>
          <w:szCs w:val="28"/>
        </w:rPr>
        <w:t>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2D2ABFB6" w14:textId="070BB976" w:rsidR="00222EF0" w:rsidRPr="00B70FA3" w:rsidRDefault="00ED6E52">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67D68E0D" wp14:editId="3789F7B2">
            <wp:extent cx="4505768" cy="8742218"/>
            <wp:effectExtent l="0" t="0" r="3175" b="0"/>
            <wp:docPr id="21091901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190182" name="Picture 21091901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10059" cy="8750544"/>
                    </a:xfrm>
                    <a:prstGeom prst="rect">
                      <a:avLst/>
                    </a:prstGeom>
                  </pic:spPr>
                </pic:pic>
              </a:graphicData>
            </a:graphic>
          </wp:inline>
        </w:drawing>
      </w:r>
    </w:p>
    <w:p w14:paraId="5C09685B" w14:textId="1B511AD5"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lastRenderedPageBreak/>
        <w:t>Figure S4.</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 xml:space="preserve">RNF128 deletion reduced SRB1 protein level and inflammation. a, b, </w:t>
      </w:r>
      <w:r w:rsidRPr="00B70FA3">
        <w:rPr>
          <w:rFonts w:ascii="Times New Roman" w:hAnsi="Times New Roman" w:cs="Times New Roman"/>
          <w:color w:val="000000" w:themeColor="text1"/>
          <w:sz w:val="24"/>
          <w:szCs w:val="24"/>
        </w:rPr>
        <w:t xml:space="preserve">Western blotting images of ABCA1, ABCG1, SRA1, SRB1, CD36 and CD68 protein levels in macrophages transfected with negative control or RNF128-Si in response to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(75 µg/mL) and its quantitative analysis (n=4).</w:t>
      </w:r>
      <w:r w:rsidRPr="00B70FA3">
        <w:rPr>
          <w:rFonts w:ascii="Times New Roman" w:hAnsi="Times New Roman" w:cs="Times New Roman"/>
          <w:b/>
          <w:bCs/>
          <w:color w:val="000000" w:themeColor="text1"/>
          <w:sz w:val="24"/>
          <w:szCs w:val="24"/>
        </w:rPr>
        <w:t xml:space="preserve"> c, </w:t>
      </w:r>
      <w:r w:rsidRPr="00B70FA3">
        <w:rPr>
          <w:rFonts w:ascii="Times New Roman" w:hAnsi="Times New Roman" w:cs="Times New Roman"/>
          <w:color w:val="000000" w:themeColor="text1"/>
          <w:sz w:val="24"/>
          <w:szCs w:val="24"/>
        </w:rPr>
        <w:t xml:space="preserve">Quantitative PCR analysis of </w:t>
      </w:r>
      <w:r w:rsidRPr="00B70FA3">
        <w:rPr>
          <w:rFonts w:ascii="Times New Roman" w:hAnsi="Times New Roman" w:cs="Times New Roman"/>
          <w:i/>
          <w:iCs/>
          <w:color w:val="000000" w:themeColor="text1"/>
          <w:sz w:val="24"/>
          <w:szCs w:val="24"/>
        </w:rPr>
        <w:t>Abca1</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i/>
          <w:iCs/>
          <w:color w:val="000000" w:themeColor="text1"/>
          <w:sz w:val="24"/>
          <w:szCs w:val="24"/>
        </w:rPr>
        <w:t>Abcg1</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i/>
          <w:iCs/>
          <w:color w:val="000000" w:themeColor="text1"/>
          <w:sz w:val="24"/>
          <w:szCs w:val="24"/>
        </w:rPr>
        <w:t>Sra1</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i/>
          <w:iCs/>
          <w:color w:val="000000" w:themeColor="text1"/>
          <w:sz w:val="24"/>
          <w:szCs w:val="24"/>
        </w:rPr>
        <w:t>Scarb1</w:t>
      </w:r>
      <w:r w:rsidRPr="00B70FA3">
        <w:rPr>
          <w:rFonts w:ascii="Times New Roman" w:hAnsi="Times New Roman" w:cs="Times New Roman"/>
          <w:color w:val="000000" w:themeColor="text1"/>
          <w:sz w:val="24"/>
          <w:szCs w:val="24"/>
        </w:rPr>
        <w:t xml:space="preserve"> (coding for SRB1 protein), </w:t>
      </w:r>
      <w:r w:rsidRPr="00B70FA3">
        <w:rPr>
          <w:rFonts w:ascii="Times New Roman" w:hAnsi="Times New Roman" w:cs="Times New Roman"/>
          <w:i/>
          <w:iCs/>
          <w:color w:val="000000" w:themeColor="text1"/>
          <w:sz w:val="24"/>
          <w:szCs w:val="24"/>
        </w:rPr>
        <w:t>Cd36</w:t>
      </w:r>
      <w:r w:rsidRPr="00B70FA3">
        <w:rPr>
          <w:rFonts w:ascii="Times New Roman" w:hAnsi="Times New Roman" w:cs="Times New Roman"/>
          <w:color w:val="000000" w:themeColor="text1"/>
          <w:sz w:val="24"/>
          <w:szCs w:val="24"/>
        </w:rPr>
        <w:t xml:space="preserve"> and </w:t>
      </w:r>
      <w:r w:rsidRPr="00B70FA3">
        <w:rPr>
          <w:rFonts w:ascii="Times New Roman" w:hAnsi="Times New Roman" w:cs="Times New Roman"/>
          <w:i/>
          <w:iCs/>
          <w:color w:val="000000" w:themeColor="text1"/>
          <w:sz w:val="24"/>
          <w:szCs w:val="24"/>
        </w:rPr>
        <w:t>Cd68</w:t>
      </w:r>
      <w:r w:rsidRPr="00B70FA3">
        <w:rPr>
          <w:rFonts w:ascii="Times New Roman" w:hAnsi="Times New Roman" w:cs="Times New Roman"/>
          <w:color w:val="000000" w:themeColor="text1"/>
          <w:sz w:val="24"/>
          <w:szCs w:val="24"/>
        </w:rPr>
        <w:t xml:space="preserve"> in macrophages transfected with NC or RNF128-Si after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stimulation for various time points. Target gene expression was normalized to </w:t>
      </w:r>
      <w:r w:rsidRPr="00B70FA3">
        <w:rPr>
          <w:rFonts w:ascii="Times New Roman" w:hAnsi="Times New Roman" w:cs="Times New Roman"/>
          <w:i/>
          <w:iCs/>
          <w:color w:val="000000" w:themeColor="text1"/>
          <w:sz w:val="24"/>
          <w:szCs w:val="24"/>
        </w:rPr>
        <w:t>Actin</w:t>
      </w:r>
      <w:r w:rsidRPr="00B70FA3">
        <w:rPr>
          <w:rFonts w:ascii="Times New Roman" w:hAnsi="Times New Roman" w:cs="Times New Roman"/>
          <w:color w:val="000000" w:themeColor="text1"/>
          <w:sz w:val="24"/>
          <w:szCs w:val="24"/>
        </w:rPr>
        <w:t xml:space="preserve"> mRNA level (n=6).</w:t>
      </w:r>
      <w:r w:rsidRPr="00B70FA3">
        <w:rPr>
          <w:rFonts w:ascii="Times New Roman" w:hAnsi="Times New Roman" w:cs="Times New Roman"/>
          <w:b/>
          <w:bCs/>
          <w:color w:val="000000" w:themeColor="text1"/>
          <w:sz w:val="24"/>
          <w:szCs w:val="24"/>
        </w:rPr>
        <w:t xml:space="preserve"> d</w:t>
      </w:r>
      <w:r w:rsidRPr="00B70FA3">
        <w:rPr>
          <w:rFonts w:ascii="Times New Roman" w:hAnsi="Times New Roman" w:cs="Times New Roman"/>
          <w:color w:val="000000" w:themeColor="text1"/>
          <w:sz w:val="24"/>
          <w:szCs w:val="24"/>
        </w:rPr>
        <w:t>, Quantitative analysis of Figure 3(</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color w:val="000000" w:themeColor="text1"/>
          <w:sz w:val="24"/>
          <w:szCs w:val="24"/>
        </w:rPr>
        <w:t xml:space="preserve">) (n=4).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Data were presented as mean ± SD, normal distribution was tested by Shapiro-Wilk method. Mann-Whitney test was used for (</w:t>
      </w:r>
      <w:r w:rsidRPr="00B70FA3">
        <w:rPr>
          <w:rFonts w:ascii="Times New Roman" w:hAnsi="Times New Roman" w:cs="Times New Roman"/>
          <w:b/>
          <w:bCs/>
          <w:color w:val="000000" w:themeColor="text1"/>
          <w:sz w:val="24"/>
          <w:szCs w:val="24"/>
        </w:rPr>
        <w:t>b</w:t>
      </w:r>
      <w:r w:rsidRPr="00B70FA3">
        <w:rPr>
          <w:rFonts w:ascii="Times New Roman" w:hAnsi="Times New Roman" w:cs="Times New Roman"/>
          <w:color w:val="000000" w:themeColor="text1"/>
          <w:sz w:val="24"/>
          <w:szCs w:val="24"/>
        </w:rPr>
        <w:t>),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color w:val="000000" w:themeColor="text1"/>
          <w:sz w:val="24"/>
          <w:szCs w:val="24"/>
        </w:rPr>
        <w:t xml:space="preserve">, Relative </w:t>
      </w:r>
      <w:r w:rsidRPr="00B70FA3">
        <w:rPr>
          <w:rFonts w:ascii="Times New Roman" w:hAnsi="Times New Roman" w:cs="Times New Roman"/>
          <w:i/>
          <w:iCs/>
          <w:color w:val="000000" w:themeColor="text1"/>
          <w:sz w:val="24"/>
          <w:szCs w:val="24"/>
        </w:rPr>
        <w:t xml:space="preserve">Abca1 </w:t>
      </w:r>
      <w:r w:rsidRPr="00B70FA3">
        <w:rPr>
          <w:rFonts w:ascii="Times New Roman" w:hAnsi="Times New Roman" w:cs="Times New Roman"/>
          <w:color w:val="000000" w:themeColor="text1"/>
          <w:sz w:val="24"/>
          <w:szCs w:val="24"/>
        </w:rPr>
        <w:t xml:space="preserve">and </w:t>
      </w:r>
      <w:r w:rsidRPr="00B70FA3">
        <w:rPr>
          <w:rFonts w:ascii="Times New Roman" w:hAnsi="Times New Roman" w:cs="Times New Roman"/>
          <w:i/>
          <w:iCs/>
          <w:color w:val="000000" w:themeColor="text1"/>
          <w:sz w:val="24"/>
          <w:szCs w:val="24"/>
        </w:rPr>
        <w:t>Scarb1</w:t>
      </w:r>
      <w:r w:rsidRPr="00B70FA3">
        <w:rPr>
          <w:rFonts w:ascii="Times New Roman" w:hAnsi="Times New Roman" w:cs="Times New Roman"/>
          <w:color w:val="000000" w:themeColor="text1"/>
          <w:sz w:val="24"/>
          <w:szCs w:val="24"/>
        </w:rPr>
        <w:t xml:space="preserve"> mRNA expression), </w:t>
      </w:r>
      <w:r w:rsidRPr="00B70FA3">
        <w:rPr>
          <w:rFonts w:ascii="Times New Roman" w:hAnsi="Times New Roman" w:cs="Times New Roman" w:hint="eastAsia"/>
          <w:color w:val="000000" w:themeColor="text1"/>
          <w:sz w:val="24"/>
          <w:szCs w:val="24"/>
        </w:rPr>
        <w:t xml:space="preserve">and </w:t>
      </w:r>
      <w:r w:rsidRPr="00B70FA3">
        <w:rPr>
          <w:rFonts w:ascii="Times New Roman" w:hAnsi="Times New Roman" w:cs="Times New Roman"/>
          <w:color w:val="000000" w:themeColor="text1"/>
          <w:sz w:val="24"/>
          <w:szCs w:val="24"/>
        </w:rPr>
        <w:t>(</w:t>
      </w:r>
      <w:r w:rsidRPr="00B70FA3">
        <w:rPr>
          <w:rFonts w:ascii="Times New Roman" w:hAnsi="Times New Roman" w:cs="Times New Roman"/>
          <w:b/>
          <w:bCs/>
          <w:color w:val="000000" w:themeColor="text1"/>
          <w:sz w:val="24"/>
          <w:szCs w:val="24"/>
        </w:rPr>
        <w:t>d</w:t>
      </w:r>
      <w:r w:rsidRPr="00B70FA3">
        <w:rPr>
          <w:rFonts w:ascii="Times New Roman" w:hAnsi="Times New Roman" w:cs="Times New Roman"/>
          <w:color w:val="000000" w:themeColor="text1"/>
          <w:sz w:val="24"/>
          <w:szCs w:val="24"/>
        </w:rPr>
        <w:t xml:space="preserve">). Two-way ANOVA followed by Tukey post hoc test was used for others. </w:t>
      </w:r>
      <w:r w:rsidR="005C114D" w:rsidRPr="00B70FA3">
        <w:rPr>
          <w:rFonts w:ascii="Times New Roman" w:hAnsi="Times New Roman" w:cs="Times New Roman"/>
          <w:color w:val="000000" w:themeColor="text1"/>
          <w:sz w:val="24"/>
          <w:szCs w:val="24"/>
        </w:rPr>
        <w:t>ns, not significant.</w:t>
      </w:r>
      <w:r w:rsidR="005C114D" w:rsidRPr="00590BDE">
        <w:rPr>
          <w:rFonts w:ascii="Times New Roman" w:hAnsi="Times New Roman" w:cs="Times New Roman"/>
          <w:sz w:val="24"/>
          <w:szCs w:val="28"/>
        </w:rPr>
        <w:t xml:space="preserve"> </w:t>
      </w:r>
      <w:r w:rsidR="00590BDE" w:rsidRPr="00590BDE">
        <w:rPr>
          <w:rFonts w:ascii="Times New Roman" w:hAnsi="Times New Roman" w:cs="Times New Roman"/>
          <w:sz w:val="24"/>
          <w:szCs w:val="28"/>
        </w:rPr>
        <w:t>Source data are provided as a Source Data file</w:t>
      </w:r>
      <w:r w:rsidR="00590BDE">
        <w:rPr>
          <w:rFonts w:ascii="Times New Roman" w:hAnsi="Times New Roman" w:cs="Times New Roman"/>
          <w:color w:val="000000" w:themeColor="text1"/>
          <w:sz w:val="24"/>
          <w:szCs w:val="24"/>
        </w:rPr>
        <w:t>.</w:t>
      </w:r>
    </w:p>
    <w:p w14:paraId="6FF55095" w14:textId="0F425CE4" w:rsidR="00222EF0" w:rsidRPr="00B70FA3" w:rsidRDefault="00ED6E52">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7FF242E2" wp14:editId="1062C0C5">
            <wp:extent cx="4343868" cy="8595365"/>
            <wp:effectExtent l="0" t="0" r="0" b="2540"/>
            <wp:docPr id="115038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3818" name="Picture 1150381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53298" cy="8614025"/>
                    </a:xfrm>
                    <a:prstGeom prst="rect">
                      <a:avLst/>
                    </a:prstGeom>
                  </pic:spPr>
                </pic:pic>
              </a:graphicData>
            </a:graphic>
          </wp:inline>
        </w:drawing>
      </w:r>
    </w:p>
    <w:p w14:paraId="3121690E" w14:textId="77777777"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lastRenderedPageBreak/>
        <w:t>Figure S</w:t>
      </w:r>
      <w:r w:rsidRPr="00B70FA3">
        <w:rPr>
          <w:rFonts w:ascii="Times New Roman" w:hAnsi="Times New Roman" w:cs="Times New Roman" w:hint="eastAsia"/>
          <w:b/>
          <w:bCs/>
          <w:color w:val="000000" w:themeColor="text1"/>
          <w:sz w:val="24"/>
          <w:szCs w:val="24"/>
        </w:rPr>
        <w:t>5</w:t>
      </w:r>
      <w:r w:rsidRPr="00B70FA3">
        <w:rPr>
          <w:rFonts w:ascii="Times New Roman" w:hAnsi="Times New Roman" w:cs="Times New Roman"/>
          <w:b/>
          <w:bCs/>
          <w:color w:val="000000" w:themeColor="text1"/>
          <w:sz w:val="24"/>
          <w:szCs w:val="24"/>
        </w:rPr>
        <w:t>.</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 xml:space="preserve">RNF128 </w:t>
      </w:r>
      <w:r w:rsidRPr="00B70FA3">
        <w:rPr>
          <w:rFonts w:ascii="Times New Roman" w:hAnsi="Times New Roman" w:cs="Times New Roman" w:hint="eastAsia"/>
          <w:b/>
          <w:bCs/>
          <w:color w:val="000000" w:themeColor="text1"/>
          <w:sz w:val="24"/>
          <w:szCs w:val="24"/>
        </w:rPr>
        <w:t>overexpression</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hint="eastAsia"/>
          <w:b/>
          <w:bCs/>
          <w:color w:val="000000" w:themeColor="text1"/>
          <w:sz w:val="24"/>
          <w:szCs w:val="24"/>
        </w:rPr>
        <w:t>upregulated</w:t>
      </w:r>
      <w:r w:rsidRPr="00B70FA3">
        <w:rPr>
          <w:rFonts w:ascii="Times New Roman" w:hAnsi="Times New Roman" w:cs="Times New Roman"/>
          <w:b/>
          <w:bCs/>
          <w:color w:val="000000" w:themeColor="text1"/>
          <w:sz w:val="24"/>
          <w:szCs w:val="24"/>
        </w:rPr>
        <w:t xml:space="preserve"> SRB1 protein level.</w:t>
      </w:r>
    </w:p>
    <w:p w14:paraId="69C7FA8D" w14:textId="586B0F3F" w:rsidR="00222EF0" w:rsidRPr="00B70FA3" w:rsidRDefault="00000000">
      <w:pPr>
        <w:spacing w:line="360" w:lineRule="auto"/>
        <w:rPr>
          <w:rFonts w:ascii="Times New Roman" w:eastAsia="DengXian" w:hAnsi="Times New Roman" w:cs="Times New Roman"/>
          <w:color w:val="000000" w:themeColor="text1"/>
          <w:sz w:val="24"/>
          <w:szCs w:val="24"/>
          <w:lang w:bidi="ar"/>
        </w:rPr>
      </w:pPr>
      <w:r w:rsidRPr="00B70FA3">
        <w:rPr>
          <w:rFonts w:ascii="Times New Roman" w:hAnsi="Times New Roman" w:cs="Times New Roman" w:hint="eastAsia"/>
          <w:b/>
          <w:bCs/>
          <w:color w:val="000000" w:themeColor="text1"/>
          <w:sz w:val="24"/>
          <w:szCs w:val="24"/>
        </w:rPr>
        <w:t>a,</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Quantitative PCR analysis of macrophages with or without adenovirus-mediated RNF128 overexpression in response to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(n=6). </w:t>
      </w:r>
      <w:r w:rsidRPr="00B70FA3">
        <w:rPr>
          <w:rFonts w:ascii="Times New Roman" w:hAnsi="Times New Roman" w:cs="Times New Roman" w:hint="eastAsia"/>
          <w:b/>
          <w:bCs/>
          <w:color w:val="000000" w:themeColor="text1"/>
          <w:sz w:val="24"/>
          <w:szCs w:val="24"/>
        </w:rPr>
        <w:t>b,</w:t>
      </w:r>
      <w:r w:rsidRPr="00B70FA3">
        <w:rPr>
          <w:rFonts w:ascii="Times New Roman" w:hAnsi="Times New Roman" w:cs="Times New Roman"/>
          <w:color w:val="000000" w:themeColor="text1"/>
          <w:sz w:val="24"/>
          <w:szCs w:val="24"/>
        </w:rPr>
        <w:t xml:space="preserve"> Quantitative analysis of Figure 3(</w:t>
      </w:r>
      <w:r w:rsidRPr="00B70FA3">
        <w:rPr>
          <w:rFonts w:ascii="Times New Roman" w:hAnsi="Times New Roman" w:cs="Times New Roman" w:hint="eastAsia"/>
          <w:b/>
          <w:bCs/>
          <w:color w:val="000000" w:themeColor="text1"/>
          <w:sz w:val="24"/>
          <w:szCs w:val="24"/>
        </w:rPr>
        <w:t>e</w:t>
      </w:r>
      <w:r w:rsidRPr="00B70FA3">
        <w:rPr>
          <w:rFonts w:ascii="Times New Roman" w:hAnsi="Times New Roman" w:cs="Times New Roman"/>
          <w:color w:val="000000" w:themeColor="text1"/>
          <w:sz w:val="24"/>
          <w:szCs w:val="24"/>
        </w:rPr>
        <w:t xml:space="preserve">) (n=4). Each experiment was repeated independently. </w:t>
      </w:r>
      <w:bookmarkStart w:id="5" w:name="_Hlk106044337"/>
      <w:r w:rsidRPr="00B70FA3">
        <w:rPr>
          <w:rFonts w:ascii="Times New Roman" w:hAnsi="Times New Roman" w:cs="Times New Roman" w:hint="eastAsia"/>
          <w:b/>
          <w:bCs/>
          <w:color w:val="000000" w:themeColor="text1"/>
          <w:sz w:val="24"/>
          <w:szCs w:val="24"/>
        </w:rPr>
        <w:t>c</w:t>
      </w:r>
      <w:r w:rsidRPr="00B70FA3">
        <w:rPr>
          <w:rFonts w:ascii="Times New Roman" w:hAnsi="Times New Roman" w:cs="Times New Roman"/>
          <w:b/>
          <w:bCs/>
          <w:color w:val="000000" w:themeColor="text1"/>
          <w:sz w:val="24"/>
          <w:szCs w:val="24"/>
        </w:rPr>
        <w:t>,</w:t>
      </w:r>
      <w:r w:rsidRPr="00B70FA3">
        <w:rPr>
          <w:rFonts w:ascii="Times New Roman" w:hAnsi="Times New Roman" w:cs="Times New Roman"/>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t xml:space="preserve">Quantitative PCR analysis of </w:t>
      </w:r>
      <w:r w:rsidRPr="00B70FA3">
        <w:rPr>
          <w:rFonts w:ascii="Times New Roman" w:eastAsia="DengXian" w:hAnsi="Times New Roman" w:cs="Times New Roman"/>
          <w:i/>
          <w:iCs/>
          <w:color w:val="000000" w:themeColor="text1"/>
          <w:sz w:val="24"/>
          <w:szCs w:val="24"/>
          <w:lang w:bidi="ar"/>
        </w:rPr>
        <w:t>Rnf128</w:t>
      </w:r>
      <w:r w:rsidRPr="00B70FA3">
        <w:rPr>
          <w:rFonts w:ascii="Times New Roman" w:eastAsia="DengXian" w:hAnsi="Times New Roman" w:cs="Times New Roman"/>
          <w:color w:val="000000" w:themeColor="text1"/>
          <w:sz w:val="24"/>
          <w:szCs w:val="24"/>
          <w:lang w:bidi="ar"/>
        </w:rPr>
        <w:t>, tumor necrosis factor α (</w:t>
      </w:r>
      <w:r w:rsidRPr="00B70FA3">
        <w:rPr>
          <w:rFonts w:ascii="Times New Roman" w:eastAsia="DengXian" w:hAnsi="Times New Roman" w:cs="Times New Roman"/>
          <w:i/>
          <w:iCs/>
          <w:color w:val="000000" w:themeColor="text1"/>
          <w:sz w:val="24"/>
          <w:szCs w:val="24"/>
          <w:lang w:bidi="ar"/>
        </w:rPr>
        <w:t>TNFα</w:t>
      </w:r>
      <w:r w:rsidRPr="00B70FA3">
        <w:rPr>
          <w:rFonts w:ascii="Times New Roman" w:eastAsia="DengXian" w:hAnsi="Times New Roman" w:cs="Times New Roman"/>
          <w:color w:val="000000" w:themeColor="text1"/>
          <w:sz w:val="24"/>
          <w:szCs w:val="24"/>
          <w:lang w:bidi="ar"/>
        </w:rPr>
        <w:t>), interleukin-6 (</w:t>
      </w:r>
      <w:r w:rsidRPr="00B70FA3">
        <w:rPr>
          <w:rFonts w:ascii="Times New Roman" w:eastAsia="DengXian" w:hAnsi="Times New Roman" w:cs="Times New Roman"/>
          <w:i/>
          <w:iCs/>
          <w:color w:val="000000" w:themeColor="text1"/>
          <w:sz w:val="24"/>
          <w:szCs w:val="24"/>
          <w:lang w:bidi="ar"/>
        </w:rPr>
        <w:t>IL6</w:t>
      </w:r>
      <w:r w:rsidRPr="00B70FA3">
        <w:rPr>
          <w:rFonts w:ascii="Times New Roman" w:eastAsia="DengXian" w:hAnsi="Times New Roman" w:cs="Times New Roman"/>
          <w:color w:val="000000" w:themeColor="text1"/>
          <w:sz w:val="24"/>
          <w:szCs w:val="24"/>
          <w:lang w:bidi="ar"/>
        </w:rPr>
        <w:t>) and interleukin-1β (</w:t>
      </w:r>
      <w:r w:rsidRPr="00B70FA3">
        <w:rPr>
          <w:rFonts w:ascii="Times New Roman" w:eastAsia="DengXian" w:hAnsi="Times New Roman" w:cs="Times New Roman"/>
          <w:i/>
          <w:iCs/>
          <w:color w:val="000000" w:themeColor="text1"/>
          <w:sz w:val="24"/>
          <w:szCs w:val="24"/>
          <w:lang w:bidi="ar"/>
        </w:rPr>
        <w:t>IL1β</w:t>
      </w:r>
      <w:r w:rsidRPr="00B70FA3">
        <w:rPr>
          <w:rFonts w:ascii="Times New Roman" w:eastAsia="DengXian" w:hAnsi="Times New Roman" w:cs="Times New Roman"/>
          <w:color w:val="000000" w:themeColor="text1"/>
          <w:sz w:val="24"/>
          <w:szCs w:val="24"/>
          <w:lang w:bidi="ar"/>
        </w:rPr>
        <w:t xml:space="preserve">) genes expression in macrophages from RNF128-CKO and RNF128-WT mice after </w:t>
      </w:r>
      <w:proofErr w:type="spellStart"/>
      <w:r w:rsidRPr="00B70FA3">
        <w:rPr>
          <w:rFonts w:ascii="Times New Roman" w:eastAsia="DengXian" w:hAnsi="Times New Roman" w:cs="Times New Roman"/>
          <w:color w:val="000000" w:themeColor="text1"/>
          <w:sz w:val="24"/>
          <w:szCs w:val="24"/>
          <w:lang w:bidi="ar"/>
        </w:rPr>
        <w:t>oxLDL</w:t>
      </w:r>
      <w:proofErr w:type="spellEnd"/>
      <w:r w:rsidRPr="00B70FA3">
        <w:rPr>
          <w:rFonts w:ascii="Times New Roman" w:eastAsia="DengXian" w:hAnsi="Times New Roman" w:cs="Times New Roman"/>
          <w:color w:val="000000" w:themeColor="text1"/>
          <w:sz w:val="24"/>
          <w:szCs w:val="24"/>
          <w:lang w:bidi="ar"/>
        </w:rPr>
        <w:t xml:space="preserve"> stimulation (75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g/mL</w:t>
      </w:r>
      <w:r w:rsidRPr="00B70FA3">
        <w:rPr>
          <w:rFonts w:ascii="Times New Roman" w:eastAsia="DengXian" w:hAnsi="Times New Roman" w:cs="Times New Roman"/>
          <w:color w:val="000000" w:themeColor="text1"/>
          <w:sz w:val="24"/>
          <w:szCs w:val="24"/>
          <w:lang w:bidi="ar"/>
        </w:rPr>
        <w:t xml:space="preserve">) for various time points. Target gene expression was normalized to </w:t>
      </w:r>
      <w:r w:rsidRPr="00B70FA3">
        <w:rPr>
          <w:rFonts w:ascii="Times New Roman" w:eastAsia="DengXian" w:hAnsi="Times New Roman" w:cs="Times New Roman"/>
          <w:i/>
          <w:iCs/>
          <w:color w:val="000000" w:themeColor="text1"/>
          <w:sz w:val="24"/>
          <w:szCs w:val="24"/>
          <w:lang w:bidi="ar"/>
        </w:rPr>
        <w:t>Actin</w:t>
      </w:r>
      <w:r w:rsidRPr="00B70FA3">
        <w:rPr>
          <w:rFonts w:ascii="Times New Roman" w:eastAsia="DengXian" w:hAnsi="Times New Roman" w:cs="Times New Roman"/>
          <w:color w:val="000000" w:themeColor="text1"/>
          <w:sz w:val="24"/>
          <w:szCs w:val="24"/>
          <w:lang w:bidi="ar"/>
        </w:rPr>
        <w:t xml:space="preserve"> mRNA level (n=5).</w:t>
      </w:r>
      <w:bookmarkEnd w:id="5"/>
      <w:r w:rsidRPr="00B70FA3">
        <w:rPr>
          <w:rFonts w:ascii="Times New Roman" w:eastAsia="DengXian" w:hAnsi="Times New Roman" w:cs="Times New Roman"/>
          <w:color w:val="000000" w:themeColor="text1"/>
          <w:sz w:val="24"/>
          <w:szCs w:val="24"/>
          <w:lang w:bidi="ar"/>
        </w:rPr>
        <w:t xml:space="preserve">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Data were presented as mean ± SD, normal distribution was tested by Shapiro-Wilk method. Mann-Whitney test was used for (</w:t>
      </w:r>
      <w:r w:rsidRPr="00B70FA3">
        <w:rPr>
          <w:rFonts w:ascii="Times New Roman" w:hAnsi="Times New Roman" w:cs="Times New Roman"/>
          <w:b/>
          <w:bCs/>
          <w:color w:val="000000" w:themeColor="text1"/>
          <w:sz w:val="24"/>
          <w:szCs w:val="24"/>
        </w:rPr>
        <w:t>b</w:t>
      </w:r>
      <w:r w:rsidRPr="00B70FA3">
        <w:rPr>
          <w:rFonts w:ascii="Times New Roman" w:hAnsi="Times New Roman" w:cs="Times New Roman"/>
          <w:color w:val="000000" w:themeColor="text1"/>
          <w:sz w:val="24"/>
          <w:szCs w:val="24"/>
        </w:rPr>
        <w:t>)</w:t>
      </w:r>
      <w:r w:rsidR="00ED6E52">
        <w:rPr>
          <w:rFonts w:ascii="Times New Roman" w:hAnsi="Times New Roman" w:cs="Times New Roman"/>
          <w:color w:val="000000" w:themeColor="text1"/>
          <w:sz w:val="24"/>
          <w:szCs w:val="24"/>
        </w:rPr>
        <w:t xml:space="preserve"> and (</w:t>
      </w:r>
      <w:r w:rsidR="00ED6E52" w:rsidRPr="00ED6E52">
        <w:rPr>
          <w:rFonts w:ascii="Times New Roman" w:hAnsi="Times New Roman" w:cs="Times New Roman"/>
          <w:b/>
          <w:bCs/>
          <w:color w:val="000000" w:themeColor="text1"/>
          <w:sz w:val="24"/>
          <w:szCs w:val="24"/>
        </w:rPr>
        <w:t>c</w:t>
      </w:r>
      <w:r w:rsidR="00ED6E52">
        <w:rPr>
          <w:rFonts w:ascii="Times New Roman" w:hAnsi="Times New Roman" w:cs="Times New Roman"/>
          <w:color w:val="000000" w:themeColor="text1"/>
          <w:sz w:val="24"/>
          <w:szCs w:val="24"/>
        </w:rPr>
        <w:t xml:space="preserve">, </w:t>
      </w:r>
      <w:r w:rsidR="00ED6E52" w:rsidRPr="00B70FA3">
        <w:rPr>
          <w:rFonts w:ascii="Times New Roman" w:hAnsi="Times New Roman" w:cs="Times New Roman"/>
          <w:color w:val="000000" w:themeColor="text1"/>
          <w:sz w:val="24"/>
          <w:szCs w:val="24"/>
        </w:rPr>
        <w:t xml:space="preserve">Relative </w:t>
      </w:r>
      <w:r w:rsidR="00ED6E52">
        <w:rPr>
          <w:rFonts w:ascii="Times New Roman" w:hAnsi="Times New Roman" w:cs="Times New Roman"/>
          <w:i/>
          <w:iCs/>
          <w:color w:val="000000" w:themeColor="text1"/>
          <w:sz w:val="24"/>
          <w:szCs w:val="24"/>
        </w:rPr>
        <w:t>Rnf128</w:t>
      </w:r>
      <w:r w:rsidR="00ED6E52" w:rsidRPr="00B70FA3">
        <w:rPr>
          <w:rFonts w:ascii="Times New Roman" w:hAnsi="Times New Roman" w:cs="Times New Roman"/>
          <w:i/>
          <w:iCs/>
          <w:color w:val="000000" w:themeColor="text1"/>
          <w:sz w:val="24"/>
          <w:szCs w:val="24"/>
        </w:rPr>
        <w:t xml:space="preserve"> </w:t>
      </w:r>
      <w:r w:rsidR="00ED6E52" w:rsidRPr="00B70FA3">
        <w:rPr>
          <w:rFonts w:ascii="Times New Roman" w:hAnsi="Times New Roman" w:cs="Times New Roman"/>
          <w:color w:val="000000" w:themeColor="text1"/>
          <w:sz w:val="24"/>
          <w:szCs w:val="24"/>
        </w:rPr>
        <w:t>mRNA expression</w:t>
      </w:r>
      <w:r w:rsidR="00ED6E52">
        <w:rPr>
          <w:rFonts w:ascii="Times New Roman" w:hAnsi="Times New Roman" w:cs="Times New Roman"/>
          <w:color w:val="000000" w:themeColor="text1"/>
          <w:sz w:val="24"/>
          <w:szCs w:val="24"/>
        </w:rPr>
        <w:t>)</w:t>
      </w:r>
      <w:r w:rsidRPr="00B70FA3">
        <w:rPr>
          <w:rFonts w:ascii="Times New Roman" w:hAnsi="Times New Roman" w:cs="Times New Roman"/>
          <w:color w:val="000000" w:themeColor="text1"/>
          <w:sz w:val="24"/>
          <w:szCs w:val="24"/>
        </w:rPr>
        <w:t>. Two-way ANOVA followed by Tukey post hoc test was used for others</w:t>
      </w:r>
      <w:r w:rsidR="00E73A99">
        <w:rPr>
          <w:rFonts w:ascii="Times New Roman" w:hAnsi="Times New Roman" w:cs="Times New Roman"/>
          <w:color w:val="000000" w:themeColor="text1"/>
          <w:sz w:val="24"/>
          <w:szCs w:val="24"/>
        </w:rPr>
        <w:t xml:space="preserve">. </w:t>
      </w:r>
      <w:r w:rsidR="005C114D" w:rsidRPr="00B70FA3">
        <w:rPr>
          <w:rFonts w:ascii="Times New Roman" w:hAnsi="Times New Roman" w:cs="Times New Roman"/>
          <w:color w:val="000000" w:themeColor="text1"/>
          <w:sz w:val="24"/>
          <w:szCs w:val="24"/>
        </w:rPr>
        <w:t>ns, not significant.</w:t>
      </w:r>
      <w:r w:rsidR="005C114D" w:rsidRPr="00590BDE">
        <w:rPr>
          <w:rFonts w:ascii="Times New Roman" w:hAnsi="Times New Roman" w:cs="Times New Roman"/>
          <w:sz w:val="24"/>
          <w:szCs w:val="28"/>
        </w:rPr>
        <w:t xml:space="preserve"> </w:t>
      </w:r>
      <w:r w:rsidR="00590BDE" w:rsidRPr="00590BDE">
        <w:rPr>
          <w:rFonts w:ascii="Times New Roman" w:hAnsi="Times New Roman" w:cs="Times New Roman"/>
          <w:sz w:val="24"/>
          <w:szCs w:val="28"/>
        </w:rPr>
        <w:t>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37E3E377" w14:textId="14F1CC96" w:rsidR="00222EF0" w:rsidRPr="00B70FA3" w:rsidRDefault="00E73A99">
      <w:pPr>
        <w:spacing w:line="360" w:lineRule="auto"/>
        <w:rPr>
          <w:rFonts w:ascii="Times New Roman" w:eastAsia="DengXian" w:hAnsi="Times New Roman" w:cs="Times New Roman"/>
          <w:color w:val="000000" w:themeColor="text1"/>
          <w:sz w:val="24"/>
          <w:szCs w:val="24"/>
          <w:lang w:bidi="ar"/>
        </w:rPr>
      </w:pPr>
      <w:r>
        <w:rPr>
          <w:rFonts w:ascii="Times New Roman" w:eastAsia="DengXian" w:hAnsi="Times New Roman" w:cs="Times New Roman"/>
          <w:noProof/>
          <w:color w:val="000000" w:themeColor="text1"/>
          <w:sz w:val="24"/>
          <w:szCs w:val="24"/>
          <w:lang w:bidi="ar"/>
        </w:rPr>
        <w:lastRenderedPageBreak/>
        <w:drawing>
          <wp:inline distT="0" distB="0" distL="0" distR="0" wp14:anchorId="1B424BC5" wp14:editId="40C63EC4">
            <wp:extent cx="5274310" cy="7462520"/>
            <wp:effectExtent l="0" t="0" r="0" b="5080"/>
            <wp:docPr id="154220877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08776" name="Picture 154220877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462520"/>
                    </a:xfrm>
                    <a:prstGeom prst="rect">
                      <a:avLst/>
                    </a:prstGeom>
                  </pic:spPr>
                </pic:pic>
              </a:graphicData>
            </a:graphic>
          </wp:inline>
        </w:drawing>
      </w:r>
    </w:p>
    <w:p w14:paraId="3C9A29D1" w14:textId="5CBDC460" w:rsidR="00222EF0" w:rsidRPr="00E6452E"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t>Figure S</w:t>
      </w:r>
      <w:r w:rsidRPr="00B70FA3">
        <w:rPr>
          <w:rFonts w:ascii="Times New Roman" w:hAnsi="Times New Roman" w:cs="Times New Roman" w:hint="eastAsia"/>
          <w:b/>
          <w:bCs/>
          <w:color w:val="000000" w:themeColor="text1"/>
          <w:sz w:val="24"/>
          <w:szCs w:val="24"/>
        </w:rPr>
        <w:t>6</w:t>
      </w:r>
      <w:r w:rsidRPr="00B70FA3">
        <w:rPr>
          <w:rFonts w:ascii="Times New Roman" w:hAnsi="Times New Roman" w:cs="Times New Roman"/>
          <w:b/>
          <w:bCs/>
          <w:color w:val="000000" w:themeColor="text1"/>
          <w:sz w:val="24"/>
          <w:szCs w:val="24"/>
        </w:rPr>
        <w:t>.</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RNF128 stabilizes SRB1 via intervention in lysosomal degradation.</w:t>
      </w:r>
      <w:r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b/>
          <w:bCs/>
          <w:color w:val="000000" w:themeColor="text1"/>
          <w:sz w:val="24"/>
          <w:szCs w:val="24"/>
        </w:rPr>
        <w:t xml:space="preserve">a, </w:t>
      </w:r>
      <w:r w:rsidRPr="00B70FA3">
        <w:rPr>
          <w:rFonts w:ascii="Times New Roman" w:hAnsi="Times New Roman" w:cs="Times New Roman"/>
          <w:color w:val="000000" w:themeColor="text1"/>
          <w:sz w:val="24"/>
          <w:szCs w:val="24"/>
        </w:rPr>
        <w:t xml:space="preserve">Western blotting images of </w:t>
      </w:r>
      <w:r w:rsidRPr="00B70FA3">
        <w:rPr>
          <w:rFonts w:ascii="Times New Roman" w:hAnsi="Times New Roman" w:cs="Times New Roman" w:hint="eastAsia"/>
          <w:color w:val="000000" w:themeColor="text1"/>
          <w:sz w:val="24"/>
          <w:szCs w:val="24"/>
        </w:rPr>
        <w:t xml:space="preserve">SRB1, </w:t>
      </w:r>
      <w:r w:rsidRPr="00B70FA3">
        <w:rPr>
          <w:rFonts w:ascii="Times New Roman" w:hAnsi="Times New Roman" w:cs="Times New Roman"/>
          <w:color w:val="000000" w:themeColor="text1"/>
          <w:sz w:val="24"/>
          <w:szCs w:val="24"/>
        </w:rPr>
        <w:t>ABCA1, ABCG1, CD36 and SRA1 proteins in HEK293T cells transfected with RNF128 or a control vector (n=4).</w:t>
      </w:r>
      <w:r w:rsidRPr="00B70FA3">
        <w:rPr>
          <w:rFonts w:ascii="Times New Roman" w:hAnsi="Times New Roman" w:cs="Times New Roman"/>
          <w:b/>
          <w:bCs/>
          <w:color w:val="000000" w:themeColor="text1"/>
          <w:sz w:val="24"/>
          <w:szCs w:val="24"/>
        </w:rPr>
        <w:t xml:space="preserve"> b</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Quantitative analysis of S6(</w:t>
      </w:r>
      <w:r w:rsidRPr="00B70FA3">
        <w:rPr>
          <w:rFonts w:ascii="Times New Roman" w:hAnsi="Times New Roman" w:cs="Times New Roman"/>
          <w:b/>
          <w:bCs/>
          <w:color w:val="000000" w:themeColor="text1"/>
          <w:sz w:val="24"/>
          <w:szCs w:val="24"/>
        </w:rPr>
        <w:t>a</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Quantitative analysis of SRB1 protein level in Figure 3(</w:t>
      </w:r>
      <w:r w:rsidRPr="00B70FA3">
        <w:rPr>
          <w:rFonts w:ascii="Times New Roman" w:hAnsi="Times New Roman" w:cs="Times New Roman"/>
          <w:b/>
          <w:bCs/>
          <w:color w:val="000000" w:themeColor="text1"/>
          <w:sz w:val="24"/>
          <w:szCs w:val="24"/>
        </w:rPr>
        <w:t>f</w:t>
      </w:r>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lastRenderedPageBreak/>
        <w:t xml:space="preserve">(n=4). </w:t>
      </w:r>
      <w:r w:rsidRPr="00B70FA3">
        <w:rPr>
          <w:rFonts w:ascii="Times New Roman" w:hAnsi="Times New Roman" w:cs="Times New Roman"/>
          <w:b/>
          <w:bCs/>
          <w:color w:val="000000" w:themeColor="text1"/>
          <w:sz w:val="24"/>
          <w:szCs w:val="24"/>
        </w:rPr>
        <w:t>d</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images of indicated proteins in macrophages overexpressed with a growing multiplicity of infection (MOI) of adenovirus carrying RNF128 (left) and its data analysis (right). After overexpression, macrophages were incubated with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for 12 hours (n=4). </w:t>
      </w:r>
      <w:r w:rsidRPr="00B70FA3">
        <w:rPr>
          <w:rFonts w:ascii="Times New Roman" w:hAnsi="Times New Roman" w:cs="Times New Roman"/>
          <w:b/>
          <w:bCs/>
          <w:color w:val="000000" w:themeColor="text1"/>
          <w:sz w:val="24"/>
          <w:szCs w:val="24"/>
        </w:rPr>
        <w:t>e</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analysis of indicated proteins in macrophages transfected with negative control or RNF128-Si. After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stimulation for 12 hours, protein synthesis was inhibited in the presence of cycloheximide (CHX, 5 µg/mL) at different time points (left). The statistical quantification was also shown (right, n=4). </w:t>
      </w:r>
      <w:r w:rsidRPr="00B70FA3">
        <w:rPr>
          <w:rFonts w:ascii="Times New Roman" w:hAnsi="Times New Roman" w:cs="Times New Roman"/>
          <w:b/>
          <w:bCs/>
          <w:color w:val="000000" w:themeColor="text1"/>
          <w:sz w:val="24"/>
          <w:szCs w:val="24"/>
        </w:rPr>
        <w:t>f</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Quantitative analysis of SRB1 protein level in Figure 3(</w:t>
      </w:r>
      <w:r w:rsidRPr="00B70FA3">
        <w:rPr>
          <w:rFonts w:ascii="Times New Roman" w:hAnsi="Times New Roman" w:cs="Times New Roman"/>
          <w:b/>
          <w:bCs/>
          <w:color w:val="000000" w:themeColor="text1"/>
          <w:sz w:val="24"/>
          <w:szCs w:val="24"/>
        </w:rPr>
        <w:t>h</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g</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Western blotting images of indicated proteins in macrophages transfected with NC or RNF128-Si, which were then treated with chloroquine (CQ, 5 µmol/L), ammonium chloride (NH</w:t>
      </w:r>
      <w:r w:rsidRPr="00B70FA3">
        <w:rPr>
          <w:rFonts w:ascii="Times New Roman" w:hAnsi="Times New Roman" w:cs="Times New Roman"/>
          <w:color w:val="000000" w:themeColor="text1"/>
          <w:sz w:val="24"/>
          <w:szCs w:val="24"/>
          <w:vertAlign w:val="subscript"/>
        </w:rPr>
        <w:t>4</w:t>
      </w:r>
      <w:r w:rsidRPr="00B70FA3">
        <w:rPr>
          <w:rFonts w:ascii="Times New Roman" w:hAnsi="Times New Roman" w:cs="Times New Roman"/>
          <w:color w:val="000000" w:themeColor="text1"/>
          <w:sz w:val="24"/>
          <w:szCs w:val="24"/>
        </w:rPr>
        <w:t xml:space="preserve">Cl,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mol/L), bafilomycin A1 (BAF-A1, 10 µmol/L), MG-132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mol/L), 3-MA (5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mol/L), SAR405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mol/L), </w:t>
      </w:r>
      <w:bookmarkStart w:id="6" w:name="_Hlk106041122"/>
      <w:r w:rsidRPr="00B70FA3">
        <w:rPr>
          <w:rFonts w:ascii="Times New Roman" w:hAnsi="Times New Roman" w:cs="Times New Roman"/>
          <w:color w:val="000000" w:themeColor="text1"/>
          <w:sz w:val="24"/>
          <w:szCs w:val="24"/>
        </w:rPr>
        <w:t>N</w:t>
      </w:r>
      <w:r w:rsidRPr="00B70FA3">
        <w:rPr>
          <w:rFonts w:ascii="Times New Roman" w:hAnsi="Times New Roman" w:cs="Times New Roman"/>
          <w:color w:val="000000" w:themeColor="text1"/>
          <w:sz w:val="24"/>
          <w:szCs w:val="24"/>
          <w:vertAlign w:val="superscript"/>
        </w:rPr>
        <w:t>2</w:t>
      </w:r>
      <w:r w:rsidRPr="00B70FA3">
        <w:rPr>
          <w:rFonts w:ascii="Times New Roman" w:hAnsi="Times New Roman" w:cs="Times New Roman"/>
          <w:color w:val="000000" w:themeColor="text1"/>
          <w:sz w:val="24"/>
          <w:szCs w:val="24"/>
        </w:rPr>
        <w:t>,N</w:t>
      </w:r>
      <w:r w:rsidRPr="00B70FA3">
        <w:rPr>
          <w:rFonts w:ascii="Times New Roman" w:hAnsi="Times New Roman" w:cs="Times New Roman"/>
          <w:color w:val="000000" w:themeColor="text1"/>
          <w:sz w:val="24"/>
          <w:szCs w:val="24"/>
          <w:vertAlign w:val="superscript"/>
        </w:rPr>
        <w:t>4</w:t>
      </w:r>
      <w:r w:rsidRPr="00B70FA3">
        <w:rPr>
          <w:rFonts w:ascii="Times New Roman" w:hAnsi="Times New Roman" w:cs="Times New Roman"/>
          <w:color w:val="000000" w:themeColor="text1"/>
          <w:sz w:val="24"/>
          <w:szCs w:val="24"/>
        </w:rPr>
        <w:t>-dibenzylquinazoline-2,4-diamine</w:t>
      </w:r>
      <w:bookmarkEnd w:id="6"/>
      <w:r w:rsidRPr="00B70FA3">
        <w:rPr>
          <w:rFonts w:ascii="Times New Roman" w:hAnsi="Times New Roman" w:cs="Times New Roman"/>
          <w:color w:val="000000" w:themeColor="text1"/>
          <w:sz w:val="24"/>
          <w:szCs w:val="24"/>
        </w:rPr>
        <w:t xml:space="preserve"> (</w:t>
      </w:r>
      <w:proofErr w:type="spellStart"/>
      <w:r w:rsidRPr="00B70FA3">
        <w:rPr>
          <w:rFonts w:ascii="Times New Roman" w:hAnsi="Times New Roman" w:cs="Times New Roman"/>
          <w:color w:val="000000" w:themeColor="text1"/>
          <w:sz w:val="24"/>
          <w:szCs w:val="24"/>
        </w:rPr>
        <w:t>DBeQ</w:t>
      </w:r>
      <w:proofErr w:type="spellEnd"/>
      <w:r w:rsidRPr="00B70FA3">
        <w:rPr>
          <w:rFonts w:ascii="Times New Roman" w:hAnsi="Times New Roman" w:cs="Times New Roman"/>
          <w:color w:val="000000" w:themeColor="text1"/>
          <w:sz w:val="24"/>
          <w:szCs w:val="24"/>
        </w:rPr>
        <w:t xml:space="preserve">,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mol/L), bortezomib (100 nmol/L) for 6 hours after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treatment for 12 hours (n=4). </w:t>
      </w:r>
      <w:r w:rsidRPr="00B70FA3">
        <w:rPr>
          <w:rFonts w:ascii="Times New Roman" w:hAnsi="Times New Roman" w:cs="Times New Roman"/>
          <w:b/>
          <w:bCs/>
          <w:color w:val="000000" w:themeColor="text1"/>
          <w:sz w:val="24"/>
          <w:szCs w:val="24"/>
        </w:rPr>
        <w:t xml:space="preserve">h, </w:t>
      </w:r>
      <w:proofErr w:type="spellStart"/>
      <w:r w:rsidRPr="00B70FA3">
        <w:rPr>
          <w:rFonts w:ascii="Times New Roman" w:hAnsi="Times New Roman" w:cs="Times New Roman" w:hint="eastAsia"/>
          <w:b/>
          <w:bCs/>
          <w:color w:val="000000" w:themeColor="text1"/>
          <w:sz w:val="24"/>
          <w:szCs w:val="24"/>
        </w:rPr>
        <w:t>i</w:t>
      </w:r>
      <w:proofErr w:type="spellEnd"/>
      <w:r w:rsidRPr="00B70FA3">
        <w:rPr>
          <w:rFonts w:ascii="Times New Roman" w:hAnsi="Times New Roman" w:cs="Times New Roman"/>
          <w:color w:val="000000" w:themeColor="text1"/>
          <w:sz w:val="24"/>
          <w:szCs w:val="24"/>
        </w:rPr>
        <w:t>, Quantitative analysis of Figure S4(</w:t>
      </w:r>
      <w:r w:rsidRPr="00B70FA3">
        <w:rPr>
          <w:rFonts w:ascii="Times New Roman" w:hAnsi="Times New Roman" w:cs="Times New Roman"/>
          <w:b/>
          <w:bCs/>
          <w:color w:val="000000" w:themeColor="text1"/>
          <w:sz w:val="24"/>
          <w:szCs w:val="24"/>
        </w:rPr>
        <w:t>g</w:t>
      </w:r>
      <w:r w:rsidRPr="00B70FA3">
        <w:rPr>
          <w:rFonts w:ascii="Times New Roman" w:hAnsi="Times New Roman" w:cs="Times New Roman"/>
          <w:color w:val="000000" w:themeColor="text1"/>
          <w:sz w:val="24"/>
          <w:szCs w:val="24"/>
        </w:rPr>
        <w:t>) and 3(</w:t>
      </w:r>
      <w:proofErr w:type="spellStart"/>
      <w:r w:rsidRPr="00B70FA3">
        <w:rPr>
          <w:rFonts w:ascii="Times New Roman" w:hAnsi="Times New Roman" w:cs="Times New Roman"/>
          <w:b/>
          <w:bCs/>
          <w:color w:val="000000" w:themeColor="text1"/>
          <w:sz w:val="24"/>
          <w:szCs w:val="24"/>
        </w:rPr>
        <w:t>i</w:t>
      </w:r>
      <w:proofErr w:type="spellEnd"/>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j</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analysis of SRB1 protein in macrophages overexpressed with the control vector and plasmids encoding wild type Flag-RNF128 or RNF128 mutant without RING domain (Flag-RNF128 </w:t>
      </w:r>
      <w:r w:rsidRPr="00B70FA3">
        <w:rPr>
          <w:rFonts w:ascii="Times New Roman" w:eastAsia="Microsoft YaHei" w:hAnsi="Times New Roman" w:cs="Times New Roman"/>
          <w:color w:val="000000" w:themeColor="text1"/>
          <w:sz w:val="24"/>
          <w:szCs w:val="24"/>
        </w:rPr>
        <w:t>∆</w:t>
      </w:r>
      <w:r w:rsidRPr="00B70FA3">
        <w:rPr>
          <w:rFonts w:ascii="Times New Roman" w:eastAsia="SimSun" w:hAnsi="Times New Roman" w:cs="Times New Roman"/>
          <w:color w:val="000000" w:themeColor="text1"/>
          <w:sz w:val="24"/>
          <w:szCs w:val="24"/>
        </w:rPr>
        <w:t>R</w:t>
      </w:r>
      <w:r w:rsidRPr="00B70FA3">
        <w:rPr>
          <w:rFonts w:ascii="Times New Roman" w:hAnsi="Times New Roman" w:cs="Times New Roman"/>
          <w:color w:val="000000" w:themeColor="text1"/>
          <w:sz w:val="24"/>
          <w:szCs w:val="24"/>
        </w:rPr>
        <w:t>) (left). Its quantitative analysis was shown (right, n=4).</w:t>
      </w:r>
      <w:r w:rsidRPr="00B70FA3">
        <w:rPr>
          <w:rFonts w:ascii="Times New Roman" w:hAnsi="Times New Roman" w:cs="Times New Roman"/>
          <w:b/>
          <w:bCs/>
          <w:color w:val="000000" w:themeColor="text1"/>
          <w:sz w:val="24"/>
          <w:szCs w:val="24"/>
        </w:rPr>
        <w:t xml:space="preserve"> k</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Quantitative analysis of Figure 3(</w:t>
      </w:r>
      <w:r w:rsidRPr="00B70FA3">
        <w:rPr>
          <w:rFonts w:ascii="Times New Roman" w:hAnsi="Times New Roman" w:cs="Times New Roman"/>
          <w:b/>
          <w:bCs/>
          <w:color w:val="000000" w:themeColor="text1"/>
          <w:sz w:val="24"/>
          <w:szCs w:val="24"/>
        </w:rPr>
        <w:t>j</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l</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t xml:space="preserve">Representative images of RAW264.7 cells with or without SRB1 stable knockout and transfected with Flag-Vector or Flag-RNF128 after </w:t>
      </w:r>
      <w:proofErr w:type="spellStart"/>
      <w:r w:rsidRPr="00B70FA3">
        <w:rPr>
          <w:rFonts w:ascii="Times New Roman" w:eastAsia="DengXian" w:hAnsi="Times New Roman" w:cs="Times New Roman"/>
          <w:color w:val="000000" w:themeColor="text1"/>
          <w:sz w:val="24"/>
          <w:szCs w:val="24"/>
          <w:lang w:bidi="ar"/>
        </w:rPr>
        <w:t>Dil-oxLDL</w:t>
      </w:r>
      <w:proofErr w:type="spellEnd"/>
      <w:r w:rsidRPr="00B70FA3">
        <w:rPr>
          <w:rFonts w:ascii="Times New Roman" w:eastAsia="DengXian" w:hAnsi="Times New Roman" w:cs="Times New Roman"/>
          <w:color w:val="000000" w:themeColor="text1"/>
          <w:sz w:val="24"/>
          <w:szCs w:val="24"/>
          <w:lang w:bidi="ar"/>
        </w:rPr>
        <w:t xml:space="preserve"> treatment for 6 hours (n=6). Scale bar: 20 </w:t>
      </w:r>
      <w:r w:rsidRPr="00B70FA3">
        <w:rPr>
          <w:rFonts w:ascii="Times New Roman" w:hAnsi="Times New Roman" w:cs="Times New Roman"/>
          <w:color w:val="000000" w:themeColor="text1"/>
          <w:sz w:val="24"/>
          <w:szCs w:val="24"/>
        </w:rPr>
        <w:t>µ</w:t>
      </w:r>
      <w:r w:rsidRPr="00B70FA3">
        <w:rPr>
          <w:rFonts w:ascii="Times New Roman" w:eastAsia="DengXian" w:hAnsi="Times New Roman" w:cs="Times New Roman"/>
          <w:color w:val="000000" w:themeColor="text1"/>
          <w:sz w:val="24"/>
          <w:szCs w:val="24"/>
          <w:lang w:bidi="ar"/>
        </w:rPr>
        <w:t>m.</w:t>
      </w:r>
      <w:r w:rsidRPr="00B70FA3">
        <w:rPr>
          <w:rFonts w:ascii="Times New Roman" w:hAnsi="Times New Roman" w:cs="Times New Roman"/>
          <w:b/>
          <w:bCs/>
          <w:color w:val="000000" w:themeColor="text1"/>
          <w:sz w:val="24"/>
          <w:szCs w:val="24"/>
        </w:rPr>
        <w:t xml:space="preserve"> m</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t xml:space="preserve">Oil Red O staining of </w:t>
      </w:r>
      <w:bookmarkStart w:id="7" w:name="_Hlk132634660"/>
      <w:r w:rsidRPr="00B70FA3">
        <w:rPr>
          <w:rFonts w:ascii="Times New Roman" w:eastAsia="DengXian" w:hAnsi="Times New Roman" w:cs="Times New Roman"/>
          <w:color w:val="000000" w:themeColor="text1"/>
          <w:sz w:val="24"/>
          <w:szCs w:val="24"/>
          <w:lang w:bidi="ar"/>
        </w:rPr>
        <w:t xml:space="preserve">RAW264.7 cells with or without SRB1 stable knockout and transfected with Flag-Vector or Flag-RNF128 incubated with </w:t>
      </w:r>
      <w:proofErr w:type="spellStart"/>
      <w:r w:rsidRPr="00B70FA3">
        <w:rPr>
          <w:rFonts w:ascii="Times New Roman" w:eastAsia="DengXian" w:hAnsi="Times New Roman" w:cs="Times New Roman"/>
          <w:color w:val="000000" w:themeColor="text1"/>
          <w:sz w:val="24"/>
          <w:szCs w:val="24"/>
          <w:lang w:bidi="ar"/>
        </w:rPr>
        <w:t>oxLDL</w:t>
      </w:r>
      <w:proofErr w:type="spellEnd"/>
      <w:r w:rsidRPr="00B70FA3">
        <w:rPr>
          <w:rFonts w:ascii="Times New Roman" w:eastAsia="DengXian" w:hAnsi="Times New Roman" w:cs="Times New Roman"/>
          <w:color w:val="000000" w:themeColor="text1"/>
          <w:sz w:val="24"/>
          <w:szCs w:val="24"/>
          <w:lang w:bidi="ar"/>
        </w:rPr>
        <w:t xml:space="preserve"> for 24 hours</w:t>
      </w:r>
      <w:bookmarkEnd w:id="7"/>
      <w:r w:rsidRPr="00B70FA3">
        <w:rPr>
          <w:rFonts w:ascii="Times New Roman" w:eastAsia="DengXian" w:hAnsi="Times New Roman" w:cs="Times New Roman"/>
          <w:color w:val="000000" w:themeColor="text1"/>
          <w:sz w:val="24"/>
          <w:szCs w:val="24"/>
          <w:lang w:bidi="ar"/>
        </w:rPr>
        <w:t xml:space="preserve"> (n=6). Scale bar: 20 </w:t>
      </w:r>
      <w:r w:rsidRPr="00B70FA3">
        <w:rPr>
          <w:rFonts w:ascii="Times New Roman" w:hAnsi="Times New Roman" w:cs="Times New Roman"/>
          <w:color w:val="000000" w:themeColor="text1"/>
          <w:sz w:val="24"/>
          <w:szCs w:val="24"/>
        </w:rPr>
        <w:t>µ</w:t>
      </w:r>
      <w:r w:rsidRPr="00B70FA3">
        <w:rPr>
          <w:rFonts w:ascii="Times New Roman" w:eastAsia="DengXian" w:hAnsi="Times New Roman" w:cs="Times New Roman"/>
          <w:color w:val="000000" w:themeColor="text1"/>
          <w:sz w:val="24"/>
          <w:szCs w:val="24"/>
          <w:lang w:bidi="ar"/>
        </w:rPr>
        <w:t>m.</w:t>
      </w:r>
      <w:r w:rsidRPr="00B70FA3">
        <w:rPr>
          <w:rFonts w:ascii="Times New Roman" w:hAnsi="Times New Roman" w:cs="Times New Roman"/>
          <w:b/>
          <w:bCs/>
          <w:color w:val="000000" w:themeColor="text1"/>
          <w:sz w:val="24"/>
          <w:szCs w:val="24"/>
        </w:rPr>
        <w:t xml:space="preserve"> </w:t>
      </w:r>
      <w:bookmarkStart w:id="8" w:name="_Hlk106042178"/>
      <w:r w:rsidRPr="00B70FA3">
        <w:rPr>
          <w:rFonts w:ascii="Times New Roman" w:hAnsi="Times New Roman" w:cs="Times New Roman"/>
          <w:b/>
          <w:bCs/>
          <w:color w:val="000000" w:themeColor="text1"/>
          <w:sz w:val="24"/>
          <w:szCs w:val="24"/>
        </w:rPr>
        <w:t>n</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t>Data analysis of (</w:t>
      </w:r>
      <w:r w:rsidRPr="00B70FA3">
        <w:rPr>
          <w:rFonts w:ascii="Times New Roman" w:eastAsia="DengXian" w:hAnsi="Times New Roman" w:cs="Times New Roman"/>
          <w:b/>
          <w:bCs/>
          <w:color w:val="000000" w:themeColor="text1"/>
          <w:sz w:val="24"/>
          <w:szCs w:val="24"/>
          <w:lang w:bidi="ar"/>
        </w:rPr>
        <w:t>l</w:t>
      </w:r>
      <w:r w:rsidRPr="00B70FA3">
        <w:rPr>
          <w:rFonts w:ascii="Times New Roman" w:eastAsia="DengXian" w:hAnsi="Times New Roman" w:cs="Times New Roman"/>
          <w:color w:val="000000" w:themeColor="text1"/>
          <w:sz w:val="24"/>
          <w:szCs w:val="24"/>
          <w:lang w:bidi="ar"/>
        </w:rPr>
        <w:t>) and (</w:t>
      </w:r>
      <w:r w:rsidRPr="00B70FA3">
        <w:rPr>
          <w:rFonts w:ascii="Times New Roman" w:eastAsia="DengXian" w:hAnsi="Times New Roman" w:cs="Times New Roman"/>
          <w:b/>
          <w:bCs/>
          <w:color w:val="000000" w:themeColor="text1"/>
          <w:sz w:val="24"/>
          <w:szCs w:val="24"/>
          <w:lang w:bidi="ar"/>
        </w:rPr>
        <w:t>m</w:t>
      </w:r>
      <w:r w:rsidRPr="00B70FA3">
        <w:rPr>
          <w:rFonts w:ascii="Times New Roman" w:eastAsia="DengXian" w:hAnsi="Times New Roman" w:cs="Times New Roman"/>
          <w:color w:val="000000" w:themeColor="text1"/>
          <w:sz w:val="24"/>
          <w:szCs w:val="24"/>
          <w:lang w:bidi="ar"/>
        </w:rPr>
        <w:t>).</w:t>
      </w:r>
      <w:bookmarkEnd w:id="8"/>
      <w:r w:rsidRPr="00B70FA3">
        <w:rPr>
          <w:rFonts w:ascii="Times New Roman" w:eastAsia="DengXian" w:hAnsi="Times New Roman" w:cs="Times New Roman"/>
          <w:color w:val="000000" w:themeColor="text1"/>
          <w:sz w:val="24"/>
          <w:szCs w:val="24"/>
          <w:lang w:bidi="ar"/>
        </w:rPr>
        <w:t xml:space="preserve">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Data were presented as mean ± SD, normal distribution was tested by Shapiro-Wilk method</w:t>
      </w:r>
      <w:r w:rsidR="005C114D">
        <w:rPr>
          <w:rFonts w:ascii="Times New Roman" w:hAnsi="Times New Roman" w:cs="Times New Roman"/>
          <w:color w:val="000000" w:themeColor="text1"/>
          <w:sz w:val="24"/>
          <w:szCs w:val="24"/>
        </w:rPr>
        <w:t>.</w:t>
      </w:r>
      <w:r w:rsidRPr="00B70FA3">
        <w:rPr>
          <w:rFonts w:ascii="Times New Roman" w:hAnsi="Times New Roman" w:cs="Times New Roman"/>
          <w:color w:val="000000" w:themeColor="text1"/>
          <w:sz w:val="24"/>
          <w:szCs w:val="24"/>
        </w:rPr>
        <w:t xml:space="preserve"> Two-way ANOVA followed by Tukey post hoc test was used for (</w:t>
      </w:r>
      <w:r w:rsidRPr="00B70FA3">
        <w:rPr>
          <w:rFonts w:ascii="Times New Roman" w:hAnsi="Times New Roman" w:cs="Times New Roman"/>
          <w:b/>
          <w:bCs/>
          <w:color w:val="000000" w:themeColor="text1"/>
          <w:sz w:val="24"/>
          <w:szCs w:val="24"/>
        </w:rPr>
        <w:t>n</w:t>
      </w:r>
      <w:r w:rsidRPr="00B70FA3">
        <w:rPr>
          <w:rFonts w:ascii="Times New Roman" w:hAnsi="Times New Roman" w:cs="Times New Roman"/>
          <w:color w:val="000000" w:themeColor="text1"/>
          <w:sz w:val="24"/>
          <w:szCs w:val="24"/>
        </w:rPr>
        <w:t>)</w:t>
      </w:r>
      <w:r w:rsidR="00E6452E">
        <w:rPr>
          <w:rFonts w:ascii="Times New Roman" w:hAnsi="Times New Roman" w:cs="Times New Roman"/>
          <w:color w:val="000000" w:themeColor="text1"/>
          <w:sz w:val="24"/>
          <w:szCs w:val="24"/>
        </w:rPr>
        <w:t>, (</w:t>
      </w:r>
      <w:r w:rsidR="00E6452E">
        <w:rPr>
          <w:rFonts w:ascii="Times New Roman" w:hAnsi="Times New Roman" w:cs="Times New Roman"/>
          <w:b/>
          <w:bCs/>
          <w:color w:val="000000" w:themeColor="text1"/>
          <w:sz w:val="24"/>
          <w:szCs w:val="24"/>
        </w:rPr>
        <w:t>e</w:t>
      </w:r>
      <w:r w:rsidR="00E6452E">
        <w:rPr>
          <w:rFonts w:ascii="Times New Roman" w:hAnsi="Times New Roman" w:cs="Times New Roman"/>
          <w:color w:val="000000" w:themeColor="text1"/>
          <w:sz w:val="24"/>
          <w:szCs w:val="24"/>
        </w:rPr>
        <w:t>) and (</w:t>
      </w:r>
      <w:r w:rsidR="00E6452E" w:rsidRPr="00E6452E">
        <w:rPr>
          <w:rFonts w:ascii="Times New Roman" w:hAnsi="Times New Roman" w:cs="Times New Roman"/>
          <w:b/>
          <w:bCs/>
          <w:color w:val="000000" w:themeColor="text1"/>
          <w:sz w:val="24"/>
          <w:szCs w:val="24"/>
        </w:rPr>
        <w:t>k</w:t>
      </w:r>
      <w:r w:rsidR="00E6452E">
        <w:rPr>
          <w:rFonts w:ascii="Times New Roman" w:hAnsi="Times New Roman" w:cs="Times New Roman"/>
          <w:color w:val="000000" w:themeColor="text1"/>
          <w:sz w:val="24"/>
          <w:szCs w:val="24"/>
        </w:rPr>
        <w:t>)</w:t>
      </w:r>
      <w:r w:rsidRPr="00B70FA3">
        <w:rPr>
          <w:rFonts w:ascii="Times New Roman" w:hAnsi="Times New Roman" w:cs="Times New Roman"/>
          <w:color w:val="000000" w:themeColor="text1"/>
          <w:sz w:val="24"/>
          <w:szCs w:val="24"/>
        </w:rPr>
        <w:t xml:space="preserve">. </w:t>
      </w:r>
      <w:r w:rsidR="00E6452E" w:rsidRPr="00B70FA3">
        <w:rPr>
          <w:rFonts w:ascii="Times New Roman" w:hAnsi="Times New Roman" w:cs="Times New Roman"/>
          <w:color w:val="000000" w:themeColor="text1"/>
          <w:sz w:val="24"/>
          <w:szCs w:val="24"/>
        </w:rPr>
        <w:t>Mann-Whitney test was used for (</w:t>
      </w:r>
      <w:r w:rsidR="00E6452E" w:rsidRPr="00B70FA3">
        <w:rPr>
          <w:rFonts w:ascii="Times New Roman" w:hAnsi="Times New Roman" w:cs="Times New Roman"/>
          <w:b/>
          <w:bCs/>
          <w:color w:val="000000" w:themeColor="text1"/>
          <w:sz w:val="24"/>
          <w:szCs w:val="24"/>
        </w:rPr>
        <w:t>b</w:t>
      </w:r>
      <w:r w:rsidR="00E6452E" w:rsidRPr="00B70FA3">
        <w:rPr>
          <w:rFonts w:ascii="Times New Roman" w:hAnsi="Times New Roman" w:cs="Times New Roman"/>
          <w:color w:val="000000" w:themeColor="text1"/>
          <w:sz w:val="24"/>
          <w:szCs w:val="24"/>
        </w:rPr>
        <w:t>)</w:t>
      </w:r>
      <w:r w:rsidR="00E6452E">
        <w:rPr>
          <w:rFonts w:ascii="Times New Roman" w:hAnsi="Times New Roman" w:cs="Times New Roman"/>
          <w:color w:val="000000" w:themeColor="text1"/>
          <w:sz w:val="24"/>
          <w:szCs w:val="24"/>
        </w:rPr>
        <w:t xml:space="preserve">. </w:t>
      </w:r>
      <w:r w:rsidR="00E6452E" w:rsidRPr="00B70FA3">
        <w:rPr>
          <w:rFonts w:ascii="Times New Roman" w:hAnsi="Times New Roman" w:cs="Times New Roman"/>
          <w:color w:val="000000" w:themeColor="text1"/>
          <w:sz w:val="24"/>
          <w:szCs w:val="24"/>
        </w:rPr>
        <w:t>Kruskal-</w:t>
      </w:r>
      <w:proofErr w:type="gramStart"/>
      <w:r w:rsidR="00E6452E" w:rsidRPr="00B70FA3">
        <w:rPr>
          <w:rFonts w:ascii="Times New Roman" w:hAnsi="Times New Roman" w:cs="Times New Roman"/>
          <w:color w:val="000000" w:themeColor="text1"/>
          <w:sz w:val="24"/>
          <w:szCs w:val="24"/>
        </w:rPr>
        <w:t>Wallis</w:t>
      </w:r>
      <w:proofErr w:type="gramEnd"/>
      <w:r w:rsidR="00E6452E" w:rsidRPr="00B70FA3">
        <w:rPr>
          <w:rFonts w:ascii="Times New Roman" w:hAnsi="Times New Roman" w:cs="Times New Roman"/>
          <w:color w:val="000000" w:themeColor="text1"/>
          <w:sz w:val="24"/>
          <w:szCs w:val="24"/>
        </w:rPr>
        <w:t xml:space="preserve"> test followed by a Dunn test was used for</w:t>
      </w:r>
      <w:r w:rsidR="00E6452E">
        <w:rPr>
          <w:rFonts w:ascii="Times New Roman" w:hAnsi="Times New Roman" w:cs="Times New Roman"/>
          <w:color w:val="000000" w:themeColor="text1"/>
          <w:sz w:val="24"/>
          <w:szCs w:val="24"/>
        </w:rPr>
        <w:t xml:space="preserve"> </w:t>
      </w:r>
      <w:r w:rsidR="00E6452E" w:rsidRPr="00B70FA3">
        <w:rPr>
          <w:rFonts w:ascii="Times New Roman" w:hAnsi="Times New Roman" w:cs="Times New Roman"/>
          <w:color w:val="000000" w:themeColor="text1"/>
          <w:sz w:val="24"/>
          <w:szCs w:val="24"/>
        </w:rPr>
        <w:t>(</w:t>
      </w:r>
      <w:r w:rsidR="00E6452E">
        <w:rPr>
          <w:rFonts w:ascii="Times New Roman" w:hAnsi="Times New Roman" w:cs="Times New Roman"/>
          <w:b/>
          <w:bCs/>
          <w:color w:val="000000" w:themeColor="text1"/>
          <w:sz w:val="24"/>
          <w:szCs w:val="24"/>
        </w:rPr>
        <w:t>c</w:t>
      </w:r>
      <w:r w:rsidR="00E6452E" w:rsidRPr="00B70FA3">
        <w:rPr>
          <w:rFonts w:ascii="Times New Roman" w:hAnsi="Times New Roman" w:cs="Times New Roman"/>
          <w:color w:val="000000" w:themeColor="text1"/>
          <w:sz w:val="24"/>
          <w:szCs w:val="24"/>
        </w:rPr>
        <w:t>)</w:t>
      </w:r>
      <w:r w:rsidR="00E6452E">
        <w:rPr>
          <w:rFonts w:ascii="Times New Roman" w:hAnsi="Times New Roman" w:cs="Times New Roman"/>
          <w:color w:val="000000" w:themeColor="text1"/>
          <w:sz w:val="24"/>
          <w:szCs w:val="24"/>
        </w:rPr>
        <w:t xml:space="preserve"> and (</w:t>
      </w:r>
      <w:r w:rsidR="00E6452E" w:rsidRPr="00E6452E">
        <w:rPr>
          <w:rFonts w:ascii="Times New Roman" w:hAnsi="Times New Roman" w:cs="Times New Roman"/>
          <w:b/>
          <w:bCs/>
          <w:color w:val="000000" w:themeColor="text1"/>
          <w:sz w:val="24"/>
          <w:szCs w:val="24"/>
        </w:rPr>
        <w:t>d</w:t>
      </w:r>
      <w:r w:rsidR="00E6452E">
        <w:rPr>
          <w:rFonts w:ascii="Times New Roman" w:hAnsi="Times New Roman" w:cs="Times New Roman"/>
          <w:color w:val="000000" w:themeColor="text1"/>
          <w:sz w:val="24"/>
          <w:szCs w:val="24"/>
        </w:rPr>
        <w:t xml:space="preserve">). </w:t>
      </w:r>
      <w:r w:rsidR="00E6452E" w:rsidRPr="00B70FA3">
        <w:rPr>
          <w:rFonts w:ascii="Times New Roman" w:hAnsi="Times New Roman" w:cs="Times New Roman"/>
          <w:color w:val="000000" w:themeColor="text1"/>
          <w:sz w:val="24"/>
          <w:szCs w:val="24"/>
        </w:rPr>
        <w:t>Unpaired two-tailed Student’s t test was use</w:t>
      </w:r>
      <w:r w:rsidR="00E6452E">
        <w:rPr>
          <w:rFonts w:ascii="Times New Roman" w:hAnsi="Times New Roman" w:cs="Times New Roman"/>
          <w:color w:val="000000" w:themeColor="text1"/>
          <w:sz w:val="24"/>
          <w:szCs w:val="24"/>
        </w:rPr>
        <w:t>d for (</w:t>
      </w:r>
      <w:r w:rsidR="00E6452E" w:rsidRPr="00E6452E">
        <w:rPr>
          <w:rFonts w:ascii="Times New Roman" w:hAnsi="Times New Roman" w:cs="Times New Roman"/>
          <w:b/>
          <w:bCs/>
          <w:color w:val="000000" w:themeColor="text1"/>
          <w:sz w:val="24"/>
          <w:szCs w:val="24"/>
        </w:rPr>
        <w:t>f</w:t>
      </w:r>
      <w:r w:rsidR="00E6452E">
        <w:rPr>
          <w:rFonts w:ascii="Times New Roman" w:hAnsi="Times New Roman" w:cs="Times New Roman"/>
          <w:color w:val="000000" w:themeColor="text1"/>
          <w:sz w:val="24"/>
          <w:szCs w:val="24"/>
        </w:rPr>
        <w:t>)</w:t>
      </w:r>
      <w:r w:rsidR="00E73A99">
        <w:rPr>
          <w:rFonts w:ascii="Times New Roman" w:hAnsi="Times New Roman" w:cs="Times New Roman"/>
          <w:color w:val="000000" w:themeColor="text1"/>
          <w:sz w:val="24"/>
          <w:szCs w:val="24"/>
        </w:rPr>
        <w:t xml:space="preserve"> and</w:t>
      </w:r>
      <w:r w:rsidR="00E6452E" w:rsidRPr="00E6452E">
        <w:rPr>
          <w:rFonts w:ascii="Times New Roman" w:hAnsi="Times New Roman" w:cs="Times New Roman"/>
          <w:color w:val="000000" w:themeColor="text1"/>
          <w:sz w:val="24"/>
          <w:szCs w:val="24"/>
        </w:rPr>
        <w:t xml:space="preserve"> </w:t>
      </w:r>
      <w:r w:rsidR="00E6452E">
        <w:rPr>
          <w:rFonts w:ascii="Times New Roman" w:hAnsi="Times New Roman" w:cs="Times New Roman"/>
          <w:color w:val="000000" w:themeColor="text1"/>
          <w:sz w:val="24"/>
          <w:szCs w:val="24"/>
        </w:rPr>
        <w:t>(</w:t>
      </w:r>
      <w:r w:rsidR="00E6452E">
        <w:rPr>
          <w:rFonts w:ascii="Times New Roman" w:hAnsi="Times New Roman" w:cs="Times New Roman"/>
          <w:b/>
          <w:bCs/>
          <w:color w:val="000000" w:themeColor="text1"/>
          <w:sz w:val="24"/>
          <w:szCs w:val="24"/>
        </w:rPr>
        <w:t>h</w:t>
      </w:r>
      <w:r w:rsidR="00E6452E">
        <w:rPr>
          <w:rFonts w:ascii="Times New Roman" w:hAnsi="Times New Roman" w:cs="Times New Roman"/>
          <w:color w:val="000000" w:themeColor="text1"/>
          <w:sz w:val="24"/>
          <w:szCs w:val="24"/>
        </w:rPr>
        <w:t>)</w:t>
      </w:r>
      <w:r w:rsidR="00E73A99">
        <w:rPr>
          <w:rFonts w:ascii="Times New Roman" w:hAnsi="Times New Roman" w:cs="Times New Roman"/>
          <w:color w:val="000000" w:themeColor="text1"/>
          <w:sz w:val="24"/>
          <w:szCs w:val="24"/>
        </w:rPr>
        <w:t xml:space="preserve">. </w:t>
      </w:r>
      <w:r w:rsidR="00E6452E" w:rsidRPr="00EB4C50">
        <w:rPr>
          <w:rFonts w:ascii="Times New Roman" w:eastAsia="DengXian" w:hAnsi="Times New Roman" w:cs="Times New Roman"/>
          <w:color w:val="000000" w:themeColor="text1"/>
          <w:sz w:val="24"/>
          <w:szCs w:val="24"/>
          <w:lang w:bidi="ar"/>
        </w:rPr>
        <w:t xml:space="preserve">One-way ANOVA followed by Dunnett post hoc test was used for </w:t>
      </w:r>
      <w:r w:rsidR="00E6452E">
        <w:rPr>
          <w:rFonts w:ascii="Times New Roman" w:eastAsia="DengXian" w:hAnsi="Times New Roman" w:cs="Times New Roman"/>
          <w:color w:val="000000" w:themeColor="text1"/>
          <w:sz w:val="24"/>
          <w:szCs w:val="24"/>
          <w:lang w:bidi="ar"/>
        </w:rPr>
        <w:t>(</w:t>
      </w:r>
      <w:proofErr w:type="spellStart"/>
      <w:r w:rsidR="00E6452E" w:rsidRPr="00E6452E">
        <w:rPr>
          <w:rFonts w:ascii="Times New Roman" w:eastAsia="DengXian" w:hAnsi="Times New Roman" w:cs="Times New Roman"/>
          <w:b/>
          <w:bCs/>
          <w:color w:val="000000" w:themeColor="text1"/>
          <w:sz w:val="24"/>
          <w:szCs w:val="24"/>
          <w:lang w:bidi="ar"/>
        </w:rPr>
        <w:t>i</w:t>
      </w:r>
      <w:proofErr w:type="spellEnd"/>
      <w:r w:rsidR="00E6452E">
        <w:rPr>
          <w:rFonts w:ascii="Times New Roman" w:eastAsia="DengXian" w:hAnsi="Times New Roman" w:cs="Times New Roman"/>
          <w:color w:val="000000" w:themeColor="text1"/>
          <w:sz w:val="24"/>
          <w:szCs w:val="24"/>
          <w:lang w:bidi="ar"/>
        </w:rPr>
        <w:t>) and (</w:t>
      </w:r>
      <w:r w:rsidR="00E6452E" w:rsidRPr="00E6452E">
        <w:rPr>
          <w:rFonts w:ascii="Times New Roman" w:eastAsia="DengXian" w:hAnsi="Times New Roman" w:cs="Times New Roman"/>
          <w:b/>
          <w:bCs/>
          <w:color w:val="000000" w:themeColor="text1"/>
          <w:sz w:val="24"/>
          <w:szCs w:val="24"/>
          <w:lang w:bidi="ar"/>
        </w:rPr>
        <w:t>j</w:t>
      </w:r>
      <w:r w:rsidR="00E6452E">
        <w:rPr>
          <w:rFonts w:ascii="Times New Roman" w:eastAsia="DengXian" w:hAnsi="Times New Roman" w:cs="Times New Roman"/>
          <w:color w:val="000000" w:themeColor="text1"/>
          <w:sz w:val="24"/>
          <w:szCs w:val="24"/>
          <w:lang w:bidi="ar"/>
        </w:rPr>
        <w:t xml:space="preserve">). </w:t>
      </w:r>
      <w:r w:rsidR="005C114D" w:rsidRPr="00B70FA3">
        <w:rPr>
          <w:rFonts w:ascii="Times New Roman" w:hAnsi="Times New Roman" w:cs="Times New Roman"/>
          <w:color w:val="000000" w:themeColor="text1"/>
          <w:sz w:val="24"/>
          <w:szCs w:val="24"/>
        </w:rPr>
        <w:t>ns, not significant.</w:t>
      </w:r>
      <w:r w:rsidR="005C114D" w:rsidRPr="00590BDE">
        <w:rPr>
          <w:rFonts w:ascii="Times New Roman" w:hAnsi="Times New Roman" w:cs="Times New Roman"/>
          <w:sz w:val="24"/>
          <w:szCs w:val="28"/>
        </w:rPr>
        <w:t xml:space="preserve"> </w:t>
      </w:r>
      <w:r w:rsidR="00590BDE" w:rsidRPr="00590BDE">
        <w:rPr>
          <w:rFonts w:ascii="Times New Roman" w:hAnsi="Times New Roman" w:cs="Times New Roman"/>
          <w:sz w:val="24"/>
          <w:szCs w:val="28"/>
        </w:rPr>
        <w:t xml:space="preserve">Source data are provided as a Source </w:t>
      </w:r>
      <w:r w:rsidR="00590BDE" w:rsidRPr="00590BDE">
        <w:rPr>
          <w:rFonts w:ascii="Times New Roman" w:hAnsi="Times New Roman" w:cs="Times New Roman"/>
          <w:sz w:val="24"/>
          <w:szCs w:val="28"/>
        </w:rPr>
        <w:lastRenderedPageBreak/>
        <w:t>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01430BC0" w14:textId="355C7096" w:rsidR="00222EF0" w:rsidRPr="00B70FA3" w:rsidRDefault="00DA5959">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3657F845" wp14:editId="66B90415">
            <wp:extent cx="5274310" cy="3747135"/>
            <wp:effectExtent l="0" t="0" r="0" b="0"/>
            <wp:docPr id="12783217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321780" name="Picture 127832178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47135"/>
                    </a:xfrm>
                    <a:prstGeom prst="rect">
                      <a:avLst/>
                    </a:prstGeom>
                  </pic:spPr>
                </pic:pic>
              </a:graphicData>
            </a:graphic>
          </wp:inline>
        </w:drawing>
      </w:r>
    </w:p>
    <w:p w14:paraId="0426698B" w14:textId="1B68DB5A"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Figure S</w:t>
      </w:r>
      <w:r w:rsidRPr="00B70FA3">
        <w:rPr>
          <w:rFonts w:ascii="Times New Roman" w:hAnsi="Times New Roman" w:cs="Times New Roman" w:hint="eastAsia"/>
          <w:b/>
          <w:bCs/>
          <w:color w:val="000000" w:themeColor="text1"/>
          <w:sz w:val="24"/>
          <w:szCs w:val="24"/>
        </w:rPr>
        <w:t>7</w:t>
      </w:r>
      <w:r w:rsidRPr="00B70FA3">
        <w:rPr>
          <w:rFonts w:ascii="Times New Roman" w:hAnsi="Times New Roman" w:cs="Times New Roman"/>
          <w:b/>
          <w:bCs/>
          <w:color w:val="000000" w:themeColor="text1"/>
          <w:sz w:val="24"/>
          <w:szCs w:val="24"/>
        </w:rPr>
        <w:t xml:space="preserve">. SRB1 exhibits a role in lipid uptake. a, </w:t>
      </w:r>
      <w:r w:rsidRPr="00B70FA3">
        <w:rPr>
          <w:rFonts w:ascii="Times New Roman" w:hAnsi="Times New Roman" w:cs="Times New Roman"/>
          <w:color w:val="000000" w:themeColor="text1"/>
          <w:sz w:val="24"/>
          <w:szCs w:val="24"/>
        </w:rPr>
        <w:t xml:space="preserve">Representative images of HeLa cells expressing </w:t>
      </w:r>
      <w:proofErr w:type="spellStart"/>
      <w:r w:rsidRPr="00B70FA3">
        <w:rPr>
          <w:rFonts w:ascii="Times New Roman" w:hAnsi="Times New Roman" w:cs="Times New Roman"/>
          <w:color w:val="000000" w:themeColor="text1"/>
          <w:sz w:val="24"/>
          <w:szCs w:val="24"/>
        </w:rPr>
        <w:t>Myc</w:t>
      </w:r>
      <w:proofErr w:type="spellEnd"/>
      <w:r w:rsidRPr="00B70FA3">
        <w:rPr>
          <w:rFonts w:ascii="Times New Roman" w:hAnsi="Times New Roman" w:cs="Times New Roman"/>
          <w:color w:val="000000" w:themeColor="text1"/>
          <w:sz w:val="24"/>
          <w:szCs w:val="24"/>
        </w:rPr>
        <w:t xml:space="preserve">-tagged SRB1 or a control vector for 24 hours followed by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stimulation for 6 hours </w:t>
      </w:r>
      <w:bookmarkStart w:id="9" w:name="_Hlk106033385"/>
      <w:r w:rsidRPr="00B70FA3">
        <w:rPr>
          <w:rFonts w:ascii="Times New Roman" w:hAnsi="Times New Roman" w:cs="Times New Roman"/>
          <w:color w:val="000000" w:themeColor="text1"/>
          <w:sz w:val="24"/>
          <w:szCs w:val="24"/>
        </w:rPr>
        <w:t>(left) and its quantified intensity analysis (right, n=6)</w:t>
      </w:r>
      <w:bookmarkEnd w:id="9"/>
      <w:r w:rsidRPr="00B70FA3">
        <w:rPr>
          <w:rFonts w:ascii="Times New Roman" w:hAnsi="Times New Roman" w:cs="Times New Roman"/>
          <w:color w:val="000000" w:themeColor="text1"/>
          <w:sz w:val="24"/>
          <w:szCs w:val="24"/>
        </w:rPr>
        <w:t xml:space="preserve">. Scale bar: 20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Pr="00B70FA3">
        <w:rPr>
          <w:rFonts w:ascii="Times New Roman" w:hAnsi="Times New Roman" w:cs="Times New Roman"/>
          <w:b/>
          <w:bCs/>
          <w:color w:val="000000" w:themeColor="text1"/>
          <w:sz w:val="24"/>
          <w:szCs w:val="24"/>
        </w:rPr>
        <w:t xml:space="preserve">b, </w:t>
      </w:r>
      <w:r w:rsidRPr="00B70FA3">
        <w:rPr>
          <w:rFonts w:ascii="Times New Roman" w:hAnsi="Times New Roman" w:cs="Times New Roman"/>
          <w:color w:val="000000" w:themeColor="text1"/>
          <w:sz w:val="24"/>
          <w:szCs w:val="24"/>
        </w:rPr>
        <w:t xml:space="preserve">Representative images of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uptake in macrophages transfected with negative control or SRB1-Si (left) and its quantified intensity analysis (right, n=6). Scale bar: 20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Pr="00B70FA3">
        <w:rPr>
          <w:rFonts w:ascii="Times New Roman" w:hAnsi="Times New Roman" w:cs="Times New Roman"/>
          <w:b/>
          <w:bCs/>
          <w:color w:val="000000" w:themeColor="text1"/>
          <w:sz w:val="24"/>
          <w:szCs w:val="24"/>
        </w:rPr>
        <w:t xml:space="preserve">c, </w:t>
      </w:r>
      <w:r w:rsidRPr="00B70FA3">
        <w:rPr>
          <w:rFonts w:ascii="Times New Roman" w:hAnsi="Times New Roman" w:cs="Times New Roman"/>
          <w:color w:val="000000" w:themeColor="text1"/>
          <w:sz w:val="24"/>
          <w:szCs w:val="24"/>
        </w:rPr>
        <w:t xml:space="preserve">Confocal microscopy images of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uptake in macrophages derived from wild type mice. The colocalization of endogenous SRB1 protein and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was detected (yellow area) (n=4). Scale bar: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Pr="00B70FA3">
        <w:rPr>
          <w:rFonts w:ascii="Times New Roman" w:hAnsi="Times New Roman" w:cs="Times New Roman"/>
          <w:b/>
          <w:bCs/>
          <w:color w:val="000000" w:themeColor="text1"/>
          <w:sz w:val="24"/>
          <w:szCs w:val="24"/>
        </w:rPr>
        <w:t xml:space="preserve">d, </w:t>
      </w:r>
      <w:r w:rsidRPr="00B70FA3">
        <w:rPr>
          <w:rFonts w:ascii="Times New Roman" w:hAnsi="Times New Roman" w:cs="Times New Roman"/>
          <w:color w:val="000000" w:themeColor="text1"/>
          <w:sz w:val="24"/>
          <w:szCs w:val="24"/>
        </w:rPr>
        <w:t xml:space="preserve">Confocal microscopy images of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uptake in Hela cells transfected with Myc-SRB1. The colocalization of SRB1 and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was detected (yellow area) (n=4). Scale bar: 10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Pr="00B70FA3">
        <w:rPr>
          <w:rFonts w:ascii="Times New Roman" w:hAnsi="Times New Roman" w:cs="Times New Roman"/>
          <w:b/>
          <w:bCs/>
          <w:color w:val="000000" w:themeColor="text1"/>
          <w:sz w:val="24"/>
          <w:szCs w:val="24"/>
        </w:rPr>
        <w:t>e</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images of SRB1 protein level in primary macrophages isolated </w:t>
      </w:r>
      <w:bookmarkStart w:id="10" w:name="_Hlk136184751"/>
      <w:r w:rsidRPr="00B70FA3">
        <w:rPr>
          <w:rFonts w:ascii="Times New Roman" w:hAnsi="Times New Roman" w:cs="Times New Roman"/>
          <w:color w:val="000000" w:themeColor="text1"/>
          <w:sz w:val="24"/>
          <w:szCs w:val="24"/>
        </w:rPr>
        <w:t>from mice of the control group (Ctrl, injected with AAV-Lyz2 shRNA-control) and SRB1 Lyz2-shRNA group</w:t>
      </w:r>
      <w:bookmarkEnd w:id="10"/>
      <w:r w:rsidRPr="00B70FA3">
        <w:rPr>
          <w:rFonts w:ascii="Times New Roman" w:hAnsi="Times New Roman" w:cs="Times New Roman"/>
          <w:color w:val="000000" w:themeColor="text1"/>
          <w:sz w:val="24"/>
          <w:szCs w:val="24"/>
        </w:rPr>
        <w:t xml:space="preserve"> (injected with AAV-Lyz2 shRNA-SRB1). </w:t>
      </w:r>
      <w:r w:rsidRPr="00B70FA3">
        <w:rPr>
          <w:rFonts w:ascii="Times New Roman" w:hAnsi="Times New Roman" w:cs="Times New Roman"/>
          <w:b/>
          <w:bCs/>
          <w:color w:val="000000" w:themeColor="text1"/>
          <w:sz w:val="24"/>
          <w:szCs w:val="24"/>
        </w:rPr>
        <w:t xml:space="preserve">f, </w:t>
      </w:r>
      <w:r w:rsidRPr="00B70FA3">
        <w:rPr>
          <w:rFonts w:ascii="Times New Roman" w:hAnsi="Times New Roman" w:cs="Times New Roman"/>
          <w:color w:val="000000" w:themeColor="text1"/>
          <w:sz w:val="24"/>
          <w:szCs w:val="24"/>
        </w:rPr>
        <w:t xml:space="preserve">Three-dimensional depiction (left) of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localization determined by confocal fluorescence microscopy of plaques from luminal surface of the ascending aorta. Lumen was on the upper left. Similarly sized plaques were isolated from the control group and SRB1 Lyz2-shRNA group.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was shown in red and Hoechst </w:t>
      </w:r>
      <w:r w:rsidRPr="00B70FA3">
        <w:rPr>
          <w:rFonts w:ascii="Times New Roman" w:hAnsi="Times New Roman" w:cs="Times New Roman"/>
          <w:color w:val="000000" w:themeColor="text1"/>
          <w:sz w:val="24"/>
          <w:szCs w:val="24"/>
        </w:rPr>
        <w:lastRenderedPageBreak/>
        <w:t xml:space="preserve">staining of nuclei was shown in blue. </w:t>
      </w:r>
      <w:proofErr w:type="spellStart"/>
      <w:r w:rsidRPr="00B70FA3">
        <w:rPr>
          <w:rFonts w:ascii="Times New Roman" w:hAnsi="Times New Roman" w:cs="Times New Roman"/>
          <w:color w:val="000000" w:themeColor="text1"/>
          <w:sz w:val="24"/>
          <w:szCs w:val="24"/>
        </w:rPr>
        <w:t>Dil-oxLDL</w:t>
      </w:r>
      <w:proofErr w:type="spellEnd"/>
      <w:r w:rsidRPr="00B70FA3">
        <w:rPr>
          <w:rFonts w:ascii="Times New Roman" w:hAnsi="Times New Roman" w:cs="Times New Roman"/>
          <w:color w:val="000000" w:themeColor="text1"/>
          <w:sz w:val="24"/>
          <w:szCs w:val="24"/>
        </w:rPr>
        <w:t xml:space="preserve"> signal analysis was shown (right, n=8). Scale bar: 20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Pr="00B70FA3">
        <w:rPr>
          <w:rFonts w:ascii="Times New Roman" w:hAnsi="Times New Roman" w:cs="Times New Roman"/>
          <w:b/>
          <w:bCs/>
          <w:color w:val="000000" w:themeColor="text1"/>
          <w:sz w:val="24"/>
          <w:szCs w:val="24"/>
        </w:rPr>
        <w:t xml:space="preserve">g, </w:t>
      </w:r>
      <w:r w:rsidRPr="00B70FA3">
        <w:rPr>
          <w:rFonts w:ascii="Times New Roman" w:hAnsi="Times New Roman" w:cs="Times New Roman"/>
          <w:color w:val="000000" w:themeColor="text1"/>
          <w:sz w:val="24"/>
          <w:szCs w:val="24"/>
        </w:rPr>
        <w:t xml:space="preserve">Representative cumulative images of the x-y plane parallel to the luminal surface. Scale bar: 20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 xml:space="preserve">m.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 xml:space="preserve">Data were presented as mean ± SD, normal distribution was tested by Shapiro-Wilk method, showing that all data were normally distributed. Unpaired two-tailed Student’s t test was used. </w:t>
      </w:r>
      <w:r w:rsidR="00590BDE" w:rsidRPr="00590BDE">
        <w:rPr>
          <w:rFonts w:ascii="Times New Roman" w:hAnsi="Times New Roman" w:cs="Times New Roman"/>
          <w:sz w:val="24"/>
          <w:szCs w:val="28"/>
        </w:rPr>
        <w:t>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50ABB417" w14:textId="767D7B37" w:rsidR="00222EF0" w:rsidRPr="00B70FA3" w:rsidRDefault="00A278DE">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noProof/>
          <w:color w:val="000000" w:themeColor="text1"/>
          <w:sz w:val="24"/>
          <w:szCs w:val="24"/>
        </w:rPr>
        <w:lastRenderedPageBreak/>
        <w:drawing>
          <wp:inline distT="0" distB="0" distL="0" distR="0" wp14:anchorId="46ECD1FC" wp14:editId="66F909A0">
            <wp:extent cx="5274310" cy="3710305"/>
            <wp:effectExtent l="0" t="0" r="0" b="0"/>
            <wp:docPr id="538050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050232" name="Picture 53805023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710305"/>
                    </a:xfrm>
                    <a:prstGeom prst="rect">
                      <a:avLst/>
                    </a:prstGeom>
                  </pic:spPr>
                </pic:pic>
              </a:graphicData>
            </a:graphic>
          </wp:inline>
        </w:drawing>
      </w:r>
    </w:p>
    <w:p w14:paraId="6628BD56" w14:textId="67BA3E1E"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Figure S</w:t>
      </w:r>
      <w:r w:rsidRPr="00B70FA3">
        <w:rPr>
          <w:rFonts w:ascii="Times New Roman" w:hAnsi="Times New Roman" w:cs="Times New Roman" w:hint="eastAsia"/>
          <w:b/>
          <w:bCs/>
          <w:color w:val="000000" w:themeColor="text1"/>
          <w:sz w:val="24"/>
          <w:szCs w:val="24"/>
        </w:rPr>
        <w:t>8</w:t>
      </w:r>
      <w:r w:rsidRPr="00B70FA3">
        <w:rPr>
          <w:rFonts w:ascii="Times New Roman" w:hAnsi="Times New Roman" w:cs="Times New Roman"/>
          <w:b/>
          <w:bCs/>
          <w:color w:val="000000" w:themeColor="text1"/>
          <w:sz w:val="24"/>
          <w:szCs w:val="24"/>
        </w:rPr>
        <w:t xml:space="preserve">. RNF128 interacts with SRB1 specifically. a, </w:t>
      </w:r>
      <w:r w:rsidRPr="00B70FA3">
        <w:rPr>
          <w:rFonts w:ascii="Times New Roman" w:hAnsi="Times New Roman" w:cs="Times New Roman"/>
          <w:color w:val="000000" w:themeColor="text1"/>
          <w:sz w:val="24"/>
          <w:szCs w:val="24"/>
        </w:rPr>
        <w:t>Co-immunoprecipitation (Co-IP) analysis of HEK293T cells co-transfected with Green fluorescent protein (GFP)-tagged RNF128 and Flag-tagged ABCG1, SRA1, SRB1, CD36, CD68 to examine the interactors of RNF128. Co-IP of whole cell lysates was performed using GFP beads (left). HEK293T cells were transfected with GFP-tagged ABCA1 as well as Flag-tagged RNF128 and Co-IP was performed using Flag beads (right).</w:t>
      </w:r>
      <w:r w:rsidRPr="00B70FA3">
        <w:rPr>
          <w:rFonts w:ascii="Times New Roman" w:hAnsi="Times New Roman" w:cs="Times New Roman"/>
          <w:b/>
          <w:bCs/>
          <w:color w:val="000000" w:themeColor="text1"/>
          <w:sz w:val="24"/>
          <w:szCs w:val="24"/>
        </w:rPr>
        <w:t xml:space="preserve"> b</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Co-IP assay of HEK293T cells co-transfected with Myc-SRB1 and Flag-RNF128. Co-IP was immunoprecipitated using </w:t>
      </w:r>
      <w:proofErr w:type="spellStart"/>
      <w:r w:rsidRPr="00B70FA3">
        <w:rPr>
          <w:rFonts w:ascii="Times New Roman" w:hAnsi="Times New Roman" w:cs="Times New Roman"/>
          <w:color w:val="000000" w:themeColor="text1"/>
          <w:sz w:val="24"/>
          <w:szCs w:val="24"/>
        </w:rPr>
        <w:t>Myc</w:t>
      </w:r>
      <w:proofErr w:type="spellEnd"/>
      <w:r w:rsidRPr="00B70FA3">
        <w:rPr>
          <w:rFonts w:ascii="Times New Roman" w:hAnsi="Times New Roman" w:cs="Times New Roman"/>
          <w:color w:val="000000" w:themeColor="text1"/>
          <w:sz w:val="24"/>
          <w:szCs w:val="24"/>
        </w:rPr>
        <w:t xml:space="preserve"> beads.</w:t>
      </w:r>
      <w:r w:rsidRPr="00B70FA3">
        <w:rPr>
          <w:rFonts w:ascii="Times New Roman" w:hAnsi="Times New Roman" w:cs="Times New Roman"/>
          <w:b/>
          <w:bCs/>
          <w:color w:val="000000" w:themeColor="text1"/>
          <w:sz w:val="24"/>
          <w:szCs w:val="24"/>
        </w:rPr>
        <w:t xml:space="preserve"> c, </w:t>
      </w:r>
      <w:r w:rsidRPr="00B70FA3">
        <w:rPr>
          <w:rFonts w:ascii="Times New Roman" w:hAnsi="Times New Roman" w:cs="Times New Roman"/>
          <w:color w:val="000000" w:themeColor="text1"/>
          <w:sz w:val="24"/>
          <w:szCs w:val="24"/>
        </w:rPr>
        <w:t xml:space="preserve">Western blotting images of indicated proteins of endogenous Co-IP in macrophages immunoprecipitated with anti-SRB1 or rabbit IgG antibody with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stimulation for different time points. </w:t>
      </w:r>
      <w:r w:rsidRPr="00B70FA3">
        <w:rPr>
          <w:rFonts w:ascii="Times New Roman" w:hAnsi="Times New Roman" w:cs="Times New Roman"/>
          <w:b/>
          <w:bCs/>
          <w:color w:val="000000" w:themeColor="text1"/>
          <w:sz w:val="24"/>
          <w:szCs w:val="24"/>
        </w:rPr>
        <w:t xml:space="preserve">d, </w:t>
      </w:r>
      <w:proofErr w:type="gramStart"/>
      <w:r w:rsidRPr="00B70FA3">
        <w:rPr>
          <w:rFonts w:ascii="Times New Roman" w:hAnsi="Times New Roman" w:cs="Times New Roman"/>
          <w:color w:val="000000" w:themeColor="text1"/>
          <w:sz w:val="24"/>
          <w:szCs w:val="24"/>
        </w:rPr>
        <w:t>The</w:t>
      </w:r>
      <w:proofErr w:type="gramEnd"/>
      <w:r w:rsidRPr="00B70FA3">
        <w:rPr>
          <w:rFonts w:ascii="Times New Roman" w:hAnsi="Times New Roman" w:cs="Times New Roman"/>
          <w:color w:val="000000" w:themeColor="text1"/>
          <w:sz w:val="24"/>
          <w:szCs w:val="24"/>
        </w:rPr>
        <w:t xml:space="preserve"> sequence of protease-associated (PA) domain of RNF128 which was evolutionarily conserved among several species. Different amino acids were marked in blue.</w:t>
      </w:r>
      <w:r w:rsidR="00DA5959" w:rsidRPr="00DA5959">
        <w:rPr>
          <w:rFonts w:ascii="Times New Roman" w:hAnsi="Times New Roman" w:cs="Times New Roman"/>
          <w:sz w:val="24"/>
          <w:szCs w:val="24"/>
        </w:rPr>
        <w:t xml:space="preserve"> </w:t>
      </w:r>
      <w:r w:rsidR="00DA5959" w:rsidRPr="00CD379C">
        <w:rPr>
          <w:rFonts w:ascii="Times New Roman" w:hAnsi="Times New Roman" w:cs="Times New Roman"/>
          <w:sz w:val="24"/>
          <w:szCs w:val="24"/>
        </w:rPr>
        <w:t>Each experiment was repeated independently with similar results for 4 times</w:t>
      </w:r>
      <w:r w:rsidR="00DA5959" w:rsidRPr="00EB4C50">
        <w:rPr>
          <w:rFonts w:ascii="Times New Roman" w:eastAsia="DengXian" w:hAnsi="Times New Roman" w:cs="Times New Roman"/>
          <w:color w:val="000000" w:themeColor="text1"/>
          <w:sz w:val="24"/>
          <w:szCs w:val="24"/>
          <w:lang w:bidi="ar"/>
        </w:rPr>
        <w:t>.</w:t>
      </w:r>
      <w:r w:rsidR="00DA5959" w:rsidRPr="002E76BB">
        <w:rPr>
          <w:rFonts w:ascii="Times New Roman" w:hAnsi="Times New Roman" w:cs="Times New Roman"/>
          <w:sz w:val="24"/>
          <w:szCs w:val="28"/>
        </w:rPr>
        <w:t xml:space="preserve"> </w:t>
      </w:r>
      <w:r w:rsidR="00DA5959" w:rsidRPr="00590BDE">
        <w:rPr>
          <w:rFonts w:ascii="Times New Roman" w:hAnsi="Times New Roman" w:cs="Times New Roman"/>
          <w:sz w:val="24"/>
          <w:szCs w:val="28"/>
        </w:rPr>
        <w:t>Source data are provided as a Source Data file</w:t>
      </w:r>
      <w:r w:rsidR="00DA5959">
        <w:rPr>
          <w:rFonts w:ascii="Times New Roman" w:hAnsi="Times New Roman" w:cs="Times New Roman"/>
          <w:color w:val="000000" w:themeColor="text1"/>
          <w:sz w:val="24"/>
          <w:szCs w:val="24"/>
        </w:rPr>
        <w:t>.</w:t>
      </w:r>
      <w:r w:rsidR="00DA5959"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43F48B2C" w14:textId="03DDA95E" w:rsidR="00222EF0" w:rsidRPr="00B70FA3" w:rsidRDefault="00804746">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noProof/>
          <w:color w:val="000000" w:themeColor="text1"/>
          <w:sz w:val="24"/>
          <w:szCs w:val="24"/>
        </w:rPr>
        <w:lastRenderedPageBreak/>
        <w:drawing>
          <wp:inline distT="0" distB="0" distL="0" distR="0" wp14:anchorId="69B723E8" wp14:editId="5F566847">
            <wp:extent cx="5274310" cy="7211695"/>
            <wp:effectExtent l="0" t="0" r="0" b="1905"/>
            <wp:docPr id="13624575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457548" name="Picture 136245754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7211695"/>
                    </a:xfrm>
                    <a:prstGeom prst="rect">
                      <a:avLst/>
                    </a:prstGeom>
                  </pic:spPr>
                </pic:pic>
              </a:graphicData>
            </a:graphic>
          </wp:inline>
        </w:drawing>
      </w:r>
    </w:p>
    <w:p w14:paraId="178BE54A" w14:textId="568A615B"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Figure S</w:t>
      </w:r>
      <w:r w:rsidRPr="00B70FA3">
        <w:rPr>
          <w:rFonts w:ascii="Times New Roman" w:hAnsi="Times New Roman" w:cs="Times New Roman" w:hint="eastAsia"/>
          <w:b/>
          <w:bCs/>
          <w:color w:val="000000" w:themeColor="text1"/>
          <w:sz w:val="24"/>
          <w:szCs w:val="24"/>
        </w:rPr>
        <w:t>9</w:t>
      </w:r>
      <w:r w:rsidRPr="00B70FA3">
        <w:rPr>
          <w:rFonts w:ascii="Times New Roman" w:hAnsi="Times New Roman" w:cs="Times New Roman"/>
          <w:b/>
          <w:bCs/>
          <w:color w:val="000000" w:themeColor="text1"/>
          <w:sz w:val="24"/>
          <w:szCs w:val="24"/>
        </w:rPr>
        <w:t xml:space="preserve">. RNF128 promotes K63-linked polyubiquitin of SRB1. a, </w:t>
      </w:r>
      <w:r w:rsidRPr="00B70FA3">
        <w:rPr>
          <w:rFonts w:ascii="Times New Roman" w:hAnsi="Times New Roman" w:cs="Times New Roman"/>
          <w:color w:val="000000" w:themeColor="text1"/>
          <w:sz w:val="24"/>
          <w:szCs w:val="24"/>
        </w:rPr>
        <w:t>Co-IP analysis of SRB1 ubiquitination in HEK293T cells transfected with plasmids encoding Myc-SRB1, hemagglutinin (HA)-tagged wild type ubiquitin (</w:t>
      </w:r>
      <w:proofErr w:type="spellStart"/>
      <w:r w:rsidRPr="00B70FA3">
        <w:rPr>
          <w:rFonts w:ascii="Times New Roman" w:hAnsi="Times New Roman" w:cs="Times New Roman"/>
          <w:color w:val="000000" w:themeColor="text1"/>
          <w:sz w:val="24"/>
          <w:szCs w:val="24"/>
        </w:rPr>
        <w:t>Ub</w:t>
      </w:r>
      <w:proofErr w:type="spellEnd"/>
      <w:r w:rsidRPr="00B70FA3">
        <w:rPr>
          <w:rFonts w:ascii="Times New Roman" w:hAnsi="Times New Roman" w:cs="Times New Roman"/>
          <w:color w:val="000000" w:themeColor="text1"/>
          <w:sz w:val="24"/>
          <w:szCs w:val="24"/>
        </w:rPr>
        <w:t xml:space="preserve">), as well as a control vector or plasmids encoding </w:t>
      </w:r>
      <w:bookmarkStart w:id="11" w:name="_Hlk106019640"/>
      <w:r w:rsidRPr="00B70FA3">
        <w:rPr>
          <w:rFonts w:ascii="Times New Roman" w:hAnsi="Times New Roman" w:cs="Times New Roman"/>
          <w:color w:val="000000" w:themeColor="text1"/>
          <w:sz w:val="24"/>
          <w:szCs w:val="24"/>
        </w:rPr>
        <w:t>Flag-RNF128</w:t>
      </w:r>
      <w:bookmarkEnd w:id="11"/>
      <w:r w:rsidRPr="00B70FA3">
        <w:rPr>
          <w:rFonts w:ascii="Times New Roman" w:hAnsi="Times New Roman" w:cs="Times New Roman"/>
          <w:color w:val="000000" w:themeColor="text1"/>
          <w:sz w:val="24"/>
          <w:szCs w:val="24"/>
        </w:rPr>
        <w:t xml:space="preserve">, Flag-RNF128 </w:t>
      </w:r>
      <w:r w:rsidRPr="00B70FA3">
        <w:rPr>
          <w:rFonts w:ascii="Times New Roman" w:eastAsia="Microsoft YaHei" w:hAnsi="Times New Roman" w:cs="Times New Roman"/>
          <w:color w:val="000000" w:themeColor="text1"/>
          <w:sz w:val="24"/>
          <w:szCs w:val="24"/>
        </w:rPr>
        <w:t>∆</w:t>
      </w:r>
      <w:r w:rsidRPr="00B70FA3">
        <w:rPr>
          <w:rFonts w:ascii="Times New Roman" w:eastAsia="SimSun" w:hAnsi="Times New Roman" w:cs="Times New Roman"/>
          <w:color w:val="000000" w:themeColor="text1"/>
          <w:sz w:val="24"/>
          <w:szCs w:val="24"/>
        </w:rPr>
        <w:t>R</w:t>
      </w:r>
      <w:r w:rsidRPr="00B70FA3">
        <w:rPr>
          <w:rFonts w:ascii="Times New Roman" w:hAnsi="Times New Roman" w:cs="Times New Roman"/>
          <w:color w:val="000000" w:themeColor="text1"/>
          <w:sz w:val="24"/>
          <w:szCs w:val="24"/>
        </w:rPr>
        <w:t xml:space="preserve"> or point mutant RNF128 C2A. </w:t>
      </w:r>
      <w:r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b/>
          <w:bCs/>
          <w:color w:val="000000" w:themeColor="text1"/>
          <w:sz w:val="24"/>
          <w:szCs w:val="24"/>
        </w:rPr>
        <w:t xml:space="preserve">b, </w:t>
      </w:r>
      <w:r w:rsidRPr="00B70FA3">
        <w:rPr>
          <w:rFonts w:ascii="Times New Roman" w:hAnsi="Times New Roman" w:cs="Times New Roman"/>
          <w:color w:val="000000" w:themeColor="text1"/>
          <w:sz w:val="24"/>
          <w:szCs w:val="24"/>
        </w:rPr>
        <w:t xml:space="preserve">Schematic diagram of RNF128 with the sequence of RING domain. Cysteine </w:t>
      </w:r>
      <w:r w:rsidRPr="00B70FA3">
        <w:rPr>
          <w:rFonts w:ascii="Times New Roman" w:hAnsi="Times New Roman" w:cs="Times New Roman"/>
          <w:color w:val="000000" w:themeColor="text1"/>
          <w:sz w:val="24"/>
          <w:szCs w:val="24"/>
        </w:rPr>
        <w:lastRenderedPageBreak/>
        <w:t xml:space="preserve">residues at positions 277 and 280 were marked in red. </w:t>
      </w:r>
      <w:r w:rsidRPr="00B70FA3">
        <w:rPr>
          <w:rFonts w:ascii="Times New Roman" w:hAnsi="Times New Roman" w:cs="Times New Roman"/>
          <w:b/>
          <w:bCs/>
          <w:color w:val="000000" w:themeColor="text1"/>
          <w:sz w:val="24"/>
          <w:szCs w:val="24"/>
        </w:rPr>
        <w:t xml:space="preserve">c, </w:t>
      </w:r>
      <w:r w:rsidRPr="00B70FA3">
        <w:rPr>
          <w:rFonts w:ascii="Times New Roman" w:hAnsi="Times New Roman" w:cs="Times New Roman"/>
          <w:color w:val="000000" w:themeColor="text1"/>
          <w:sz w:val="24"/>
          <w:szCs w:val="24"/>
        </w:rPr>
        <w:t xml:space="preserve">Co-IP analysis of endogenous SRB1 ubiquitination in macrophages transfected with NC or RNF128 siRNA followed by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(75 µg/mL) stimulation. </w:t>
      </w:r>
      <w:bookmarkStart w:id="12" w:name="_Hlk132666302"/>
      <w:r w:rsidRPr="00B70FA3">
        <w:rPr>
          <w:rFonts w:ascii="Times New Roman" w:hAnsi="Times New Roman" w:cs="Times New Roman"/>
          <w:b/>
          <w:bCs/>
          <w:color w:val="000000" w:themeColor="text1"/>
          <w:sz w:val="24"/>
          <w:szCs w:val="24"/>
        </w:rPr>
        <w:t>d</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Co-IP analysis of endogenous SRB1 ubiquitination in macrophages overexpressed with RNF128 or control vector in response to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stimulation.</w:t>
      </w:r>
      <w:bookmarkEnd w:id="12"/>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 xml:space="preserve">e, f, </w:t>
      </w:r>
      <w:r w:rsidRPr="00B70FA3">
        <w:rPr>
          <w:rFonts w:ascii="Times New Roman" w:hAnsi="Times New Roman" w:cs="Times New Roman"/>
          <w:color w:val="000000" w:themeColor="text1"/>
          <w:sz w:val="24"/>
          <w:szCs w:val="24"/>
        </w:rPr>
        <w:t xml:space="preserve">Schematic diagram of mutant forms of Myc-SRB1. Mutant positions were marked in red and the single-lysine mutants reintroduced were marked in blue. </w:t>
      </w:r>
      <w:r w:rsidR="00DA5959" w:rsidRPr="00CD379C">
        <w:rPr>
          <w:rFonts w:ascii="Times New Roman" w:hAnsi="Times New Roman" w:cs="Times New Roman"/>
          <w:sz w:val="24"/>
          <w:szCs w:val="24"/>
        </w:rPr>
        <w:t>Each experiment was repeated independently with similar results for 4 times</w:t>
      </w:r>
      <w:r w:rsidR="00DA5959" w:rsidRPr="00EB4C50">
        <w:rPr>
          <w:rFonts w:ascii="Times New Roman" w:eastAsia="DengXian" w:hAnsi="Times New Roman" w:cs="Times New Roman"/>
          <w:color w:val="000000" w:themeColor="text1"/>
          <w:sz w:val="24"/>
          <w:szCs w:val="24"/>
          <w:lang w:bidi="ar"/>
        </w:rPr>
        <w:t>.</w:t>
      </w:r>
      <w:r w:rsidR="00DA5959" w:rsidRPr="002E76BB">
        <w:rPr>
          <w:rFonts w:ascii="Times New Roman" w:hAnsi="Times New Roman" w:cs="Times New Roman"/>
          <w:sz w:val="24"/>
          <w:szCs w:val="28"/>
        </w:rPr>
        <w:t xml:space="preserve"> </w:t>
      </w:r>
      <w:r w:rsidR="00DA5959" w:rsidRPr="00590BDE">
        <w:rPr>
          <w:rFonts w:ascii="Times New Roman" w:hAnsi="Times New Roman" w:cs="Times New Roman"/>
          <w:sz w:val="24"/>
          <w:szCs w:val="28"/>
        </w:rPr>
        <w:t>Source data are provided as a Source Data file</w:t>
      </w:r>
      <w:r w:rsidR="00DA5959">
        <w:rPr>
          <w:rFonts w:ascii="Times New Roman" w:hAnsi="Times New Roman" w:cs="Times New Roman"/>
          <w:color w:val="000000" w:themeColor="text1"/>
          <w:sz w:val="24"/>
          <w:szCs w:val="24"/>
        </w:rPr>
        <w:t>.</w:t>
      </w:r>
      <w:r w:rsidR="00DA5959"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6CE7F43D" w14:textId="0CE8279D" w:rsidR="00222EF0" w:rsidRPr="00B70FA3" w:rsidRDefault="00DA5959">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41445BD8" wp14:editId="77CF4C8F">
            <wp:extent cx="5274310" cy="6901180"/>
            <wp:effectExtent l="0" t="0" r="0" b="0"/>
            <wp:docPr id="15464841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484129" name="Picture 154648412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6901180"/>
                    </a:xfrm>
                    <a:prstGeom prst="rect">
                      <a:avLst/>
                    </a:prstGeom>
                  </pic:spPr>
                </pic:pic>
              </a:graphicData>
            </a:graphic>
          </wp:inline>
        </w:drawing>
      </w:r>
    </w:p>
    <w:p w14:paraId="1991B662" w14:textId="77777777"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Figure S</w:t>
      </w:r>
      <w:r w:rsidRPr="00B70FA3">
        <w:rPr>
          <w:rFonts w:ascii="Times New Roman" w:hAnsi="Times New Roman" w:cs="Times New Roman" w:hint="eastAsia"/>
          <w:b/>
          <w:bCs/>
          <w:color w:val="000000" w:themeColor="text1"/>
          <w:sz w:val="24"/>
          <w:szCs w:val="24"/>
        </w:rPr>
        <w:t>10</w:t>
      </w:r>
      <w:r w:rsidRPr="00B70FA3">
        <w:rPr>
          <w:rFonts w:ascii="Times New Roman" w:hAnsi="Times New Roman" w:cs="Times New Roman"/>
          <w:b/>
          <w:bCs/>
          <w:color w:val="000000" w:themeColor="text1"/>
          <w:sz w:val="24"/>
          <w:szCs w:val="24"/>
        </w:rPr>
        <w:t xml:space="preserve">. RNF128 promotes the translocation of SRB1 back to membrane via Rab11. a, </w:t>
      </w:r>
      <w:r w:rsidRPr="00B70FA3">
        <w:rPr>
          <w:rFonts w:ascii="Times New Roman" w:hAnsi="Times New Roman" w:cs="Times New Roman"/>
          <w:color w:val="000000" w:themeColor="text1"/>
          <w:sz w:val="24"/>
          <w:szCs w:val="24"/>
        </w:rPr>
        <w:t xml:space="preserve">Western blotting images of total and membrane (MEM) SRB1 in macrophages transfected with RNF128 siRNA or NC in response to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(75 µg/mL) stimulation (left) and its quantitative analysis (right). Sodium Potassium ATPase (Na</w:t>
      </w:r>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/K</w:t>
      </w:r>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 xml:space="preserve"> ATPase) was used as a loading control for membrane protein (n=4). </w:t>
      </w:r>
      <w:r w:rsidRPr="00B70FA3">
        <w:rPr>
          <w:rFonts w:ascii="Times New Roman" w:hAnsi="Times New Roman" w:cs="Times New Roman"/>
          <w:b/>
          <w:bCs/>
          <w:color w:val="000000" w:themeColor="text1"/>
          <w:sz w:val="24"/>
          <w:szCs w:val="24"/>
        </w:rPr>
        <w:t>b</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Quantitative analysis of Western blotting in Figure 7(</w:t>
      </w:r>
      <w:r w:rsidRPr="00B70FA3">
        <w:rPr>
          <w:rFonts w:ascii="Times New Roman" w:hAnsi="Times New Roman" w:cs="Times New Roman"/>
          <w:b/>
          <w:bCs/>
          <w:color w:val="000000" w:themeColor="text1"/>
          <w:sz w:val="24"/>
          <w:szCs w:val="24"/>
        </w:rPr>
        <w:t>a</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c</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w:t>
      </w:r>
      <w:r w:rsidRPr="00B70FA3">
        <w:rPr>
          <w:rFonts w:ascii="Times New Roman" w:hAnsi="Times New Roman" w:cs="Times New Roman"/>
          <w:color w:val="000000" w:themeColor="text1"/>
          <w:sz w:val="24"/>
          <w:szCs w:val="24"/>
        </w:rPr>
        <w:lastRenderedPageBreak/>
        <w:t xml:space="preserve">images of indicated proteins in macrophages overexpressed with RNF128 or control vector with </w:t>
      </w:r>
      <w:proofErr w:type="spellStart"/>
      <w:r w:rsidRPr="00B70FA3">
        <w:rPr>
          <w:rFonts w:ascii="Times New Roman" w:hAnsi="Times New Roman" w:cs="Times New Roman"/>
          <w:color w:val="000000" w:themeColor="text1"/>
          <w:sz w:val="24"/>
          <w:szCs w:val="24"/>
        </w:rPr>
        <w:t>oxLDL</w:t>
      </w:r>
      <w:proofErr w:type="spellEnd"/>
      <w:r w:rsidRPr="00B70FA3">
        <w:rPr>
          <w:rFonts w:ascii="Times New Roman" w:hAnsi="Times New Roman" w:cs="Times New Roman"/>
          <w:color w:val="000000" w:themeColor="text1"/>
          <w:sz w:val="24"/>
          <w:szCs w:val="24"/>
        </w:rPr>
        <w:t xml:space="preserve"> treatment (left) and quantitative analysis (right). Total and membrane SRB1 were detected (n=4).</w:t>
      </w:r>
      <w:r w:rsidRPr="00B70FA3">
        <w:rPr>
          <w:rFonts w:ascii="Times New Roman" w:hAnsi="Times New Roman" w:cs="Times New Roman"/>
          <w:b/>
          <w:bCs/>
          <w:color w:val="000000" w:themeColor="text1"/>
          <w:sz w:val="24"/>
          <w:szCs w:val="24"/>
        </w:rPr>
        <w:t xml:space="preserve"> d</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Quantitative analysis of Western blotting in Figure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b/>
          <w:bCs/>
          <w:color w:val="000000" w:themeColor="text1"/>
          <w:sz w:val="24"/>
          <w:szCs w:val="24"/>
        </w:rPr>
        <w:t>c</w:t>
      </w:r>
      <w:r w:rsidRPr="00B70FA3">
        <w:rPr>
          <w:rFonts w:ascii="Times New Roman" w:hAnsi="Times New Roman" w:cs="Times New Roman"/>
          <w:color w:val="000000" w:themeColor="text1"/>
          <w:sz w:val="24"/>
          <w:szCs w:val="24"/>
        </w:rPr>
        <w:t xml:space="preserve">) (n=4). </w:t>
      </w:r>
      <w:r w:rsidRPr="00B70FA3">
        <w:rPr>
          <w:rFonts w:ascii="Times New Roman" w:hAnsi="Times New Roman" w:cs="Times New Roman"/>
          <w:b/>
          <w:bCs/>
          <w:color w:val="000000" w:themeColor="text1"/>
          <w:sz w:val="24"/>
          <w:szCs w:val="24"/>
        </w:rPr>
        <w:t>e</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Quantitative analysis of Western blotting in Figure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b/>
          <w:bCs/>
          <w:color w:val="000000" w:themeColor="text1"/>
          <w:sz w:val="24"/>
          <w:szCs w:val="24"/>
        </w:rPr>
        <w:t>d</w:t>
      </w:r>
      <w:r w:rsidRPr="00B70FA3">
        <w:rPr>
          <w:rFonts w:ascii="Times New Roman" w:hAnsi="Times New Roman" w:cs="Times New Roman"/>
          <w:color w:val="000000" w:themeColor="text1"/>
          <w:sz w:val="24"/>
          <w:szCs w:val="24"/>
        </w:rPr>
        <w:t xml:space="preserve">) (n=4). </w:t>
      </w:r>
    </w:p>
    <w:p w14:paraId="060E8893" w14:textId="308AFF2D" w:rsidR="00222EF0" w:rsidRPr="00B70FA3" w:rsidRDefault="00000000">
      <w:pPr>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t>f, g</w:t>
      </w:r>
      <w:r w:rsidRPr="00B70FA3">
        <w:rPr>
          <w:rFonts w:ascii="Times New Roman" w:hAnsi="Times New Roman" w:cs="Times New Roman"/>
          <w:color w:val="000000" w:themeColor="text1"/>
          <w:sz w:val="24"/>
          <w:szCs w:val="24"/>
        </w:rPr>
        <w:t xml:space="preserve">, Quantitative analysis of Western blotting in Figure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b/>
          <w:bCs/>
          <w:color w:val="000000" w:themeColor="text1"/>
          <w:sz w:val="24"/>
          <w:szCs w:val="24"/>
        </w:rPr>
        <w:t>e</w:t>
      </w:r>
      <w:r w:rsidRPr="00B70FA3">
        <w:rPr>
          <w:rFonts w:ascii="Times New Roman" w:hAnsi="Times New Roman" w:cs="Times New Roman"/>
          <w:color w:val="000000" w:themeColor="text1"/>
          <w:sz w:val="24"/>
          <w:szCs w:val="24"/>
        </w:rPr>
        <w:t xml:space="preserve">) and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b/>
          <w:bCs/>
          <w:color w:val="000000" w:themeColor="text1"/>
          <w:sz w:val="24"/>
          <w:szCs w:val="24"/>
        </w:rPr>
        <w:t>f</w:t>
      </w:r>
      <w:r w:rsidRPr="00B70FA3">
        <w:rPr>
          <w:rFonts w:ascii="Times New Roman" w:hAnsi="Times New Roman" w:cs="Times New Roman"/>
          <w:color w:val="000000" w:themeColor="text1"/>
          <w:sz w:val="24"/>
          <w:szCs w:val="24"/>
        </w:rPr>
        <w:t xml:space="preserve">) for the expression of SRB1 immunoprecipitated with anti-Rab11 antibody, respectively (n=4). </w:t>
      </w:r>
      <w:r w:rsidRPr="00B70FA3">
        <w:rPr>
          <w:rFonts w:ascii="Times New Roman" w:hAnsi="Times New Roman" w:cs="Times New Roman"/>
          <w:b/>
          <w:bCs/>
          <w:color w:val="000000" w:themeColor="text1"/>
          <w:sz w:val="24"/>
          <w:szCs w:val="24"/>
        </w:rPr>
        <w:t>h</w:t>
      </w:r>
      <w:r w:rsidRPr="00B70FA3">
        <w:rPr>
          <w:rFonts w:ascii="Times New Roman" w:hAnsi="Times New Roman" w:cs="Times New Roman"/>
          <w:color w:val="000000" w:themeColor="text1"/>
          <w:sz w:val="24"/>
          <w:szCs w:val="24"/>
        </w:rPr>
        <w:t xml:space="preserve">, Quantitative analysis of Western blotting in Figure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Pr="00B70FA3">
        <w:rPr>
          <w:rFonts w:ascii="Times New Roman" w:hAnsi="Times New Roman" w:cs="Times New Roman" w:hint="eastAsia"/>
          <w:b/>
          <w:bCs/>
          <w:color w:val="000000" w:themeColor="text1"/>
          <w:sz w:val="24"/>
          <w:szCs w:val="24"/>
        </w:rPr>
        <w:t>g</w:t>
      </w:r>
      <w:r w:rsidRPr="00B70FA3">
        <w:rPr>
          <w:rFonts w:ascii="Times New Roman" w:hAnsi="Times New Roman" w:cs="Times New Roman"/>
          <w:color w:val="000000" w:themeColor="text1"/>
          <w:sz w:val="24"/>
          <w:szCs w:val="24"/>
        </w:rPr>
        <w:t xml:space="preserve">) for </w:t>
      </w:r>
      <w:r w:rsidRPr="00B70FA3">
        <w:rPr>
          <w:rFonts w:ascii="Times New Roman" w:hAnsi="Times New Roman" w:cs="Times New Roman" w:hint="eastAsia"/>
          <w:color w:val="000000" w:themeColor="text1"/>
          <w:sz w:val="24"/>
          <w:szCs w:val="24"/>
        </w:rPr>
        <w:t xml:space="preserve">Rab11-associated SRB1 protein level. </w:t>
      </w:r>
      <w:proofErr w:type="spellStart"/>
      <w:r w:rsidR="00A278DE" w:rsidRPr="00B70FA3">
        <w:rPr>
          <w:rFonts w:ascii="Times New Roman" w:hAnsi="Times New Roman" w:cs="Times New Roman"/>
          <w:b/>
          <w:bCs/>
          <w:color w:val="000000" w:themeColor="text1"/>
          <w:sz w:val="24"/>
          <w:szCs w:val="24"/>
        </w:rPr>
        <w:t>i</w:t>
      </w:r>
      <w:proofErr w:type="spellEnd"/>
      <w:r w:rsidR="00A278DE" w:rsidRPr="00B70FA3">
        <w:rPr>
          <w:rFonts w:ascii="Times New Roman" w:hAnsi="Times New Roman" w:cs="Times New Roman"/>
          <w:b/>
          <w:bCs/>
          <w:color w:val="000000" w:themeColor="text1"/>
          <w:sz w:val="24"/>
          <w:szCs w:val="24"/>
        </w:rPr>
        <w:t>,</w:t>
      </w:r>
      <w:r w:rsidR="00A278DE" w:rsidRPr="00B70FA3">
        <w:rPr>
          <w:rFonts w:ascii="Times New Roman" w:hAnsi="Times New Roman" w:cs="Times New Roman" w:hint="eastAsia"/>
          <w:b/>
          <w:bCs/>
          <w:color w:val="000000" w:themeColor="text1"/>
          <w:sz w:val="24"/>
          <w:szCs w:val="24"/>
        </w:rPr>
        <w:t xml:space="preserve"> </w:t>
      </w:r>
      <w:bookmarkStart w:id="13" w:name="OLE_LINK91"/>
      <w:bookmarkStart w:id="14" w:name="OLE_LINK92"/>
      <w:r w:rsidR="00A278DE" w:rsidRPr="00B70FA3">
        <w:rPr>
          <w:rFonts w:ascii="Times New Roman" w:hAnsi="Times New Roman" w:cs="Times New Roman" w:hint="eastAsia"/>
          <w:color w:val="000000" w:themeColor="text1"/>
          <w:sz w:val="24"/>
          <w:szCs w:val="24"/>
        </w:rPr>
        <w:t xml:space="preserve">A schematic of the experiment performed </w:t>
      </w:r>
      <w:r w:rsidR="00F30DBA" w:rsidRPr="00B70FA3">
        <w:rPr>
          <w:rFonts w:ascii="Times New Roman" w:hAnsi="Times New Roman" w:cs="Times New Roman" w:hint="eastAsia"/>
          <w:color w:val="000000" w:themeColor="text1"/>
          <w:sz w:val="24"/>
          <w:szCs w:val="24"/>
        </w:rPr>
        <w:t>in</w:t>
      </w:r>
      <w:r w:rsidR="00A278DE" w:rsidRPr="00B70FA3">
        <w:rPr>
          <w:rFonts w:ascii="Times New Roman" w:hAnsi="Times New Roman" w:cs="Times New Roman" w:hint="eastAsia"/>
          <w:color w:val="000000" w:themeColor="text1"/>
          <w:sz w:val="24"/>
          <w:szCs w:val="24"/>
        </w:rPr>
        <w:t xml:space="preserve"> Figure 6(K), revealing that </w:t>
      </w:r>
      <w:proofErr w:type="spellStart"/>
      <w:r w:rsidR="00A278DE" w:rsidRPr="00B70FA3">
        <w:rPr>
          <w:rFonts w:ascii="Times New Roman" w:hAnsi="Times New Roman" w:cs="Times New Roman" w:hint="eastAsia"/>
          <w:color w:val="000000" w:themeColor="text1"/>
          <w:sz w:val="24"/>
          <w:szCs w:val="24"/>
        </w:rPr>
        <w:t>biotinylation</w:t>
      </w:r>
      <w:proofErr w:type="spellEnd"/>
      <w:r w:rsidR="00A278DE" w:rsidRPr="00B70FA3">
        <w:rPr>
          <w:rFonts w:ascii="Times New Roman" w:hAnsi="Times New Roman" w:cs="Times New Roman" w:hint="eastAsia"/>
          <w:color w:val="000000" w:themeColor="text1"/>
          <w:sz w:val="24"/>
          <w:szCs w:val="24"/>
        </w:rPr>
        <w:t xml:space="preserve"> is </w:t>
      </w:r>
      <w:r w:rsidR="00F30DBA" w:rsidRPr="00B70FA3">
        <w:rPr>
          <w:rFonts w:ascii="Times New Roman" w:hAnsi="Times New Roman" w:cs="Times New Roman" w:hint="eastAsia"/>
          <w:color w:val="000000" w:themeColor="text1"/>
          <w:sz w:val="24"/>
          <w:szCs w:val="24"/>
        </w:rPr>
        <w:t xml:space="preserve">performed </w:t>
      </w:r>
      <w:r w:rsidR="00A278DE" w:rsidRPr="00B70FA3">
        <w:rPr>
          <w:rFonts w:ascii="Times New Roman" w:hAnsi="Times New Roman" w:cs="Times New Roman" w:hint="eastAsia"/>
          <w:color w:val="000000" w:themeColor="text1"/>
          <w:sz w:val="24"/>
          <w:szCs w:val="24"/>
        </w:rPr>
        <w:t xml:space="preserve">after the treatment of </w:t>
      </w:r>
      <w:proofErr w:type="spellStart"/>
      <w:r w:rsidR="00A278DE" w:rsidRPr="00B70FA3">
        <w:rPr>
          <w:rFonts w:ascii="Times New Roman" w:hAnsi="Times New Roman" w:cs="Times New Roman" w:hint="eastAsia"/>
          <w:color w:val="000000" w:themeColor="text1"/>
          <w:sz w:val="24"/>
          <w:szCs w:val="24"/>
        </w:rPr>
        <w:t>oxLDL</w:t>
      </w:r>
      <w:proofErr w:type="spellEnd"/>
      <w:r w:rsidR="00A278DE" w:rsidRPr="00B70FA3">
        <w:rPr>
          <w:rFonts w:ascii="Times New Roman" w:hAnsi="Times New Roman" w:cs="Times New Roman" w:hint="eastAsia"/>
          <w:color w:val="000000" w:themeColor="text1"/>
          <w:sz w:val="24"/>
          <w:szCs w:val="24"/>
        </w:rPr>
        <w:t xml:space="preserve"> and inhibitors. </w:t>
      </w:r>
      <w:bookmarkEnd w:id="13"/>
      <w:bookmarkEnd w:id="14"/>
      <w:r w:rsidR="00A278DE" w:rsidRPr="00B70FA3">
        <w:rPr>
          <w:rFonts w:ascii="Times New Roman" w:hAnsi="Times New Roman" w:cs="Times New Roman" w:hint="eastAsia"/>
          <w:b/>
          <w:bCs/>
          <w:color w:val="000000" w:themeColor="text1"/>
          <w:sz w:val="24"/>
          <w:szCs w:val="24"/>
        </w:rPr>
        <w:t>j</w:t>
      </w:r>
      <w:r w:rsidR="00A278DE" w:rsidRPr="00B70FA3">
        <w:rPr>
          <w:rFonts w:ascii="Times New Roman" w:hAnsi="Times New Roman" w:cs="Times New Roman" w:hint="eastAsia"/>
          <w:color w:val="000000" w:themeColor="text1"/>
          <w:sz w:val="24"/>
          <w:szCs w:val="24"/>
        </w:rPr>
        <w:t xml:space="preserve">, </w:t>
      </w:r>
      <w:r w:rsidR="00A278DE" w:rsidRPr="00B70FA3">
        <w:rPr>
          <w:rFonts w:ascii="Times New Roman" w:hAnsi="Times New Roman" w:cs="Times New Roman"/>
          <w:color w:val="000000" w:themeColor="text1"/>
          <w:sz w:val="24"/>
          <w:szCs w:val="24"/>
        </w:rPr>
        <w:t xml:space="preserve">Quantitative analysis of Western blotting </w:t>
      </w:r>
      <w:r w:rsidR="00A278DE" w:rsidRPr="00B70FA3">
        <w:rPr>
          <w:rFonts w:ascii="Times New Roman" w:eastAsia="DengXian" w:hAnsi="Times New Roman" w:cs="Times New Roman"/>
          <w:color w:val="000000" w:themeColor="text1"/>
          <w:sz w:val="24"/>
          <w:szCs w:val="24"/>
          <w:lang w:bidi="ar"/>
        </w:rPr>
        <w:t xml:space="preserve">of total </w:t>
      </w:r>
      <w:r w:rsidR="00A278DE" w:rsidRPr="00B70FA3">
        <w:rPr>
          <w:rFonts w:ascii="Times New Roman" w:eastAsia="DengXian" w:hAnsi="Times New Roman" w:cs="Times New Roman" w:hint="eastAsia"/>
          <w:color w:val="000000" w:themeColor="text1"/>
          <w:sz w:val="24"/>
          <w:szCs w:val="24"/>
          <w:lang w:bidi="ar"/>
        </w:rPr>
        <w:t xml:space="preserve">(right) </w:t>
      </w:r>
      <w:r w:rsidR="00A278DE" w:rsidRPr="00B70FA3">
        <w:rPr>
          <w:rFonts w:ascii="Times New Roman" w:eastAsia="DengXian" w:hAnsi="Times New Roman" w:cs="Times New Roman"/>
          <w:color w:val="000000" w:themeColor="text1"/>
          <w:sz w:val="24"/>
          <w:szCs w:val="24"/>
          <w:lang w:bidi="ar"/>
        </w:rPr>
        <w:t xml:space="preserve">and membrane </w:t>
      </w:r>
      <w:r w:rsidR="00A278DE" w:rsidRPr="00B70FA3">
        <w:rPr>
          <w:rFonts w:ascii="Times New Roman" w:eastAsia="DengXian" w:hAnsi="Times New Roman" w:cs="Times New Roman" w:hint="eastAsia"/>
          <w:color w:val="000000" w:themeColor="text1"/>
          <w:sz w:val="24"/>
          <w:szCs w:val="24"/>
          <w:lang w:bidi="ar"/>
        </w:rPr>
        <w:t xml:space="preserve">(left) </w:t>
      </w:r>
      <w:r w:rsidR="00A278DE" w:rsidRPr="00B70FA3">
        <w:rPr>
          <w:rFonts w:ascii="Times New Roman" w:eastAsia="DengXian" w:hAnsi="Times New Roman" w:cs="Times New Roman"/>
          <w:color w:val="000000" w:themeColor="text1"/>
          <w:sz w:val="24"/>
          <w:szCs w:val="24"/>
          <w:lang w:bidi="ar"/>
        </w:rPr>
        <w:t>proteins in macrophages incubated with DMSO</w:t>
      </w:r>
      <w:r w:rsidR="00A278DE" w:rsidRPr="00B70FA3">
        <w:rPr>
          <w:rFonts w:ascii="Times New Roman" w:eastAsia="DengXian" w:hAnsi="Times New Roman" w:cs="Times New Roman" w:hint="eastAsia"/>
          <w:color w:val="000000" w:themeColor="text1"/>
          <w:sz w:val="24"/>
          <w:szCs w:val="24"/>
          <w:lang w:bidi="ar"/>
        </w:rPr>
        <w:t xml:space="preserve">, </w:t>
      </w:r>
      <w:bookmarkStart w:id="15" w:name="OLE_LINK74"/>
      <w:bookmarkStart w:id="16" w:name="OLE_LINK75"/>
      <w:r w:rsidR="00A278DE" w:rsidRPr="00B70FA3">
        <w:rPr>
          <w:rFonts w:ascii="Times New Roman" w:eastAsia="DengXian" w:hAnsi="Times New Roman" w:cs="Times New Roman"/>
          <w:color w:val="000000" w:themeColor="text1"/>
          <w:sz w:val="24"/>
          <w:szCs w:val="24"/>
          <w:lang w:bidi="ar"/>
        </w:rPr>
        <w:t>CQ</w:t>
      </w:r>
      <w:r w:rsidR="00A278DE" w:rsidRPr="00B70FA3">
        <w:rPr>
          <w:rFonts w:ascii="Times New Roman" w:eastAsia="DengXian" w:hAnsi="Times New Roman" w:cs="Times New Roman" w:hint="eastAsia"/>
          <w:color w:val="000000" w:themeColor="text1"/>
          <w:sz w:val="24"/>
          <w:szCs w:val="24"/>
          <w:lang w:bidi="ar"/>
        </w:rPr>
        <w:t>, 3-MA or leupeptin</w:t>
      </w:r>
      <w:r w:rsidR="00A278DE" w:rsidRPr="00B70FA3">
        <w:rPr>
          <w:rFonts w:ascii="Times New Roman" w:eastAsia="DengXian" w:hAnsi="Times New Roman" w:cs="Times New Roman"/>
          <w:color w:val="000000" w:themeColor="text1"/>
          <w:sz w:val="24"/>
          <w:szCs w:val="24"/>
          <w:lang w:bidi="ar"/>
        </w:rPr>
        <w:t xml:space="preserve"> </w:t>
      </w:r>
      <w:bookmarkEnd w:id="15"/>
      <w:bookmarkEnd w:id="16"/>
      <w:r w:rsidR="00A278DE" w:rsidRPr="00B70FA3">
        <w:rPr>
          <w:rFonts w:ascii="Times New Roman" w:eastAsia="DengXian" w:hAnsi="Times New Roman" w:cs="Times New Roman"/>
          <w:color w:val="000000" w:themeColor="text1"/>
          <w:sz w:val="24"/>
          <w:szCs w:val="24"/>
          <w:lang w:bidi="ar"/>
        </w:rPr>
        <w:t xml:space="preserve">after </w:t>
      </w:r>
      <w:proofErr w:type="spellStart"/>
      <w:r w:rsidR="00A278DE" w:rsidRPr="00B70FA3">
        <w:rPr>
          <w:rFonts w:ascii="Times New Roman" w:eastAsia="DengXian" w:hAnsi="Times New Roman" w:cs="Times New Roman"/>
          <w:color w:val="000000" w:themeColor="text1"/>
          <w:sz w:val="24"/>
          <w:szCs w:val="24"/>
          <w:lang w:bidi="ar"/>
        </w:rPr>
        <w:t>oxLDL</w:t>
      </w:r>
      <w:proofErr w:type="spellEnd"/>
      <w:r w:rsidR="00A278DE" w:rsidRPr="00B70FA3">
        <w:rPr>
          <w:rFonts w:ascii="Times New Roman" w:eastAsia="DengXian" w:hAnsi="Times New Roman" w:cs="Times New Roman"/>
          <w:color w:val="000000" w:themeColor="text1"/>
          <w:sz w:val="24"/>
          <w:szCs w:val="24"/>
          <w:lang w:bidi="ar"/>
        </w:rPr>
        <w:t xml:space="preserve"> stimulation (n=4).</w:t>
      </w:r>
      <w:r w:rsidR="00A278DE" w:rsidRPr="00B70FA3">
        <w:rPr>
          <w:rFonts w:ascii="Times New Roman" w:hAnsi="Times New Roman" w:cs="Times New Roman" w:hint="eastAsia"/>
          <w:color w:val="000000" w:themeColor="text1"/>
          <w:sz w:val="24"/>
          <w:szCs w:val="24"/>
        </w:rPr>
        <w:t xml:space="preserve"> </w:t>
      </w:r>
      <w:r w:rsidR="00A278DE" w:rsidRPr="00B70FA3">
        <w:rPr>
          <w:rFonts w:ascii="Times New Roman" w:hAnsi="Times New Roman" w:cs="Times New Roman" w:hint="eastAsia"/>
          <w:b/>
          <w:bCs/>
          <w:color w:val="000000" w:themeColor="text1"/>
          <w:sz w:val="24"/>
          <w:szCs w:val="24"/>
        </w:rPr>
        <w:t>k</w:t>
      </w:r>
      <w:r w:rsidRPr="00B70FA3">
        <w:rPr>
          <w:rFonts w:ascii="Times New Roman" w:hAnsi="Times New Roman" w:cs="Times New Roman" w:hint="eastAsia"/>
          <w:color w:val="000000" w:themeColor="text1"/>
          <w:sz w:val="24"/>
          <w:szCs w:val="24"/>
        </w:rPr>
        <w:t>,</w:t>
      </w:r>
      <w:r w:rsidRPr="00B70FA3">
        <w:rPr>
          <w:rFonts w:ascii="Times New Roman" w:hAnsi="Times New Roman" w:cs="Times New Roman"/>
          <w:color w:val="000000" w:themeColor="text1"/>
          <w:sz w:val="24"/>
          <w:szCs w:val="24"/>
        </w:rPr>
        <w:t xml:space="preserve"> </w:t>
      </w:r>
      <w:r w:rsidR="00A278DE" w:rsidRPr="00B70FA3">
        <w:rPr>
          <w:rFonts w:ascii="Times New Roman" w:hAnsi="Times New Roman" w:cs="Times New Roman" w:hint="eastAsia"/>
          <w:b/>
          <w:bCs/>
          <w:color w:val="000000" w:themeColor="text1"/>
          <w:sz w:val="24"/>
          <w:szCs w:val="24"/>
        </w:rPr>
        <w:t>l</w:t>
      </w:r>
      <w:r w:rsidR="00A278DE" w:rsidRPr="00B70FA3">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 xml:space="preserve">Quantitative analysis of Western blotting in Figure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00A278DE" w:rsidRPr="00B70FA3">
        <w:rPr>
          <w:rFonts w:ascii="Times New Roman" w:hAnsi="Times New Roman" w:cs="Times New Roman" w:hint="eastAsia"/>
          <w:b/>
          <w:bCs/>
          <w:color w:val="000000" w:themeColor="text1"/>
          <w:sz w:val="24"/>
          <w:szCs w:val="24"/>
        </w:rPr>
        <w:t>l</w:t>
      </w:r>
      <w:r w:rsidRPr="00B70FA3">
        <w:rPr>
          <w:rFonts w:ascii="Times New Roman" w:hAnsi="Times New Roman" w:cs="Times New Roman"/>
          <w:color w:val="000000" w:themeColor="text1"/>
          <w:sz w:val="24"/>
          <w:szCs w:val="24"/>
        </w:rPr>
        <w:t xml:space="preserve">) and </w:t>
      </w:r>
      <w:r w:rsidRPr="00B70FA3">
        <w:rPr>
          <w:rFonts w:ascii="Times New Roman" w:hAnsi="Times New Roman" w:cs="Times New Roman" w:hint="eastAsia"/>
          <w:color w:val="000000" w:themeColor="text1"/>
          <w:sz w:val="24"/>
          <w:szCs w:val="24"/>
        </w:rPr>
        <w:t>6</w:t>
      </w:r>
      <w:r w:rsidRPr="00B70FA3">
        <w:rPr>
          <w:rFonts w:ascii="Times New Roman" w:hAnsi="Times New Roman" w:cs="Times New Roman"/>
          <w:color w:val="000000" w:themeColor="text1"/>
          <w:sz w:val="24"/>
          <w:szCs w:val="24"/>
        </w:rPr>
        <w:t>(</w:t>
      </w:r>
      <w:r w:rsidR="00A278DE" w:rsidRPr="00B70FA3">
        <w:rPr>
          <w:rFonts w:ascii="Times New Roman" w:hAnsi="Times New Roman" w:cs="Times New Roman" w:hint="eastAsia"/>
          <w:b/>
          <w:bCs/>
          <w:color w:val="000000" w:themeColor="text1"/>
          <w:sz w:val="24"/>
          <w:szCs w:val="24"/>
        </w:rPr>
        <w:t>m</w:t>
      </w:r>
      <w:r w:rsidRPr="00B70FA3">
        <w:rPr>
          <w:rFonts w:ascii="Times New Roman" w:hAnsi="Times New Roman" w:cs="Times New Roman"/>
          <w:color w:val="000000" w:themeColor="text1"/>
          <w:sz w:val="24"/>
          <w:szCs w:val="24"/>
        </w:rPr>
        <w:t xml:space="preserve">) for the expression of SRB1 immunoprecipitated with anti-Rab11 antibody, respectively (n=4).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 xml:space="preserve">. </w:t>
      </w:r>
      <w:r w:rsidRPr="00B70FA3">
        <w:rPr>
          <w:rFonts w:ascii="Times New Roman" w:hAnsi="Times New Roman" w:cs="Times New Roman"/>
          <w:color w:val="000000" w:themeColor="text1"/>
          <w:sz w:val="24"/>
          <w:szCs w:val="24"/>
        </w:rPr>
        <w:t xml:space="preserve">Data were presented as </w:t>
      </w:r>
      <w:proofErr w:type="spellStart"/>
      <w:r w:rsidRPr="00B70FA3">
        <w:rPr>
          <w:rFonts w:ascii="Times New Roman" w:hAnsi="Times New Roman" w:cs="Times New Roman"/>
          <w:color w:val="000000" w:themeColor="text1"/>
          <w:sz w:val="24"/>
          <w:szCs w:val="24"/>
        </w:rPr>
        <w:t>mean±SD</w:t>
      </w:r>
      <w:proofErr w:type="spellEnd"/>
      <w:r w:rsidRPr="00B70FA3">
        <w:rPr>
          <w:rFonts w:ascii="Times New Roman" w:hAnsi="Times New Roman" w:cs="Times New Roman"/>
          <w:color w:val="000000" w:themeColor="text1"/>
          <w:sz w:val="24"/>
          <w:szCs w:val="24"/>
        </w:rPr>
        <w:t>. Mann-Whitney test was used for</w:t>
      </w:r>
      <w:r w:rsidR="00DA5959">
        <w:rPr>
          <w:rFonts w:ascii="Times New Roman" w:hAnsi="Times New Roman" w:cs="Times New Roman"/>
          <w:color w:val="000000" w:themeColor="text1"/>
          <w:sz w:val="24"/>
          <w:szCs w:val="24"/>
        </w:rPr>
        <w:t xml:space="preserve"> </w:t>
      </w:r>
      <w:r w:rsidR="00DA5959" w:rsidRPr="00EB4C50">
        <w:rPr>
          <w:rFonts w:ascii="Times New Roman" w:eastAsia="DengXian" w:hAnsi="Times New Roman" w:cs="Times New Roman"/>
          <w:color w:val="000000" w:themeColor="text1"/>
          <w:sz w:val="24"/>
          <w:szCs w:val="24"/>
          <w:lang w:bidi="ar"/>
        </w:rPr>
        <w:t>(</w:t>
      </w:r>
      <w:r w:rsidR="00DA5959">
        <w:rPr>
          <w:rFonts w:ascii="Times New Roman" w:eastAsia="DengXian" w:hAnsi="Times New Roman" w:cs="Times New Roman"/>
          <w:b/>
          <w:bCs/>
          <w:color w:val="000000" w:themeColor="text1"/>
          <w:sz w:val="24"/>
          <w:szCs w:val="24"/>
          <w:lang w:bidi="ar"/>
        </w:rPr>
        <w:t xml:space="preserve">j, </w:t>
      </w:r>
      <w:r w:rsidR="00DA5959" w:rsidRPr="00DA5959">
        <w:rPr>
          <w:rFonts w:ascii="Times New Roman" w:eastAsia="DengXian" w:hAnsi="Times New Roman" w:cs="Times New Roman"/>
          <w:color w:val="000000" w:themeColor="text1"/>
          <w:sz w:val="24"/>
          <w:szCs w:val="24"/>
          <w:lang w:bidi="ar"/>
        </w:rPr>
        <w:t>Leupeptin</w:t>
      </w:r>
      <w:r w:rsidR="00DA5959" w:rsidRPr="00EB4C50">
        <w:rPr>
          <w:rFonts w:ascii="Times New Roman" w:eastAsia="DengXian" w:hAnsi="Times New Roman" w:cs="Times New Roman"/>
          <w:color w:val="000000" w:themeColor="text1"/>
          <w:sz w:val="24"/>
          <w:szCs w:val="24"/>
          <w:lang w:bidi="ar"/>
        </w:rPr>
        <w:t>)</w:t>
      </w:r>
      <w:r w:rsidR="00DA5959">
        <w:rPr>
          <w:rFonts w:ascii="Times New Roman" w:eastAsia="DengXian" w:hAnsi="Times New Roman" w:cs="Times New Roman"/>
          <w:color w:val="000000" w:themeColor="text1"/>
          <w:sz w:val="24"/>
          <w:szCs w:val="24"/>
          <w:lang w:bidi="ar"/>
        </w:rPr>
        <w:t xml:space="preserve">. </w:t>
      </w:r>
      <w:r w:rsidR="00DA5959" w:rsidRPr="00EB4C50">
        <w:rPr>
          <w:rFonts w:ascii="Times New Roman" w:eastAsia="DengXian" w:hAnsi="Times New Roman" w:cs="Times New Roman"/>
          <w:color w:val="000000" w:themeColor="text1"/>
          <w:sz w:val="24"/>
          <w:szCs w:val="24"/>
          <w:lang w:bidi="ar"/>
        </w:rPr>
        <w:t>Unpaired two-tailed Student’s t test was used for</w:t>
      </w:r>
      <w:r w:rsidR="00DA5959">
        <w:rPr>
          <w:rFonts w:ascii="Times New Roman" w:eastAsia="DengXian" w:hAnsi="Times New Roman" w:cs="Times New Roman"/>
          <w:color w:val="000000" w:themeColor="text1"/>
          <w:sz w:val="24"/>
          <w:szCs w:val="24"/>
          <w:lang w:bidi="ar"/>
        </w:rPr>
        <w:t xml:space="preserve"> others. </w:t>
      </w:r>
      <w:r w:rsidRPr="00B70FA3">
        <w:rPr>
          <w:rFonts w:ascii="Times New Roman" w:hAnsi="Times New Roman" w:cs="Times New Roman"/>
          <w:color w:val="000000" w:themeColor="text1"/>
          <w:sz w:val="24"/>
          <w:szCs w:val="24"/>
        </w:rPr>
        <w:t>ns, not significant.</w:t>
      </w:r>
      <w:r w:rsidR="00590BDE" w:rsidRPr="00590BDE">
        <w:rPr>
          <w:rFonts w:ascii="Times New Roman" w:hAnsi="Times New Roman" w:cs="Times New Roman"/>
          <w:sz w:val="24"/>
          <w:szCs w:val="28"/>
        </w:rPr>
        <w:t xml:space="preserve"> 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769A2100" w14:textId="64174DAD" w:rsidR="00222EF0" w:rsidRPr="00B70FA3" w:rsidRDefault="00DA5959">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6D0BD7BC" wp14:editId="4B50DA30">
            <wp:extent cx="5274310" cy="5640705"/>
            <wp:effectExtent l="0" t="0" r="0" b="0"/>
            <wp:docPr id="12236184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618454" name="Picture 122361845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640705"/>
                    </a:xfrm>
                    <a:prstGeom prst="rect">
                      <a:avLst/>
                    </a:prstGeom>
                  </pic:spPr>
                </pic:pic>
              </a:graphicData>
            </a:graphic>
          </wp:inline>
        </w:drawing>
      </w:r>
    </w:p>
    <w:p w14:paraId="11F106A5" w14:textId="16EAAC56"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hint="eastAsia"/>
          <w:b/>
          <w:bCs/>
          <w:color w:val="000000" w:themeColor="text1"/>
          <w:sz w:val="24"/>
          <w:szCs w:val="24"/>
        </w:rPr>
        <w:t>F</w:t>
      </w:r>
      <w:r w:rsidRPr="00B70FA3">
        <w:rPr>
          <w:rFonts w:ascii="Times New Roman" w:hAnsi="Times New Roman" w:cs="Times New Roman"/>
          <w:b/>
          <w:bCs/>
          <w:color w:val="000000" w:themeColor="text1"/>
          <w:sz w:val="24"/>
          <w:szCs w:val="24"/>
        </w:rPr>
        <w:t>igure S1</w:t>
      </w:r>
      <w:r w:rsidRPr="00B70FA3">
        <w:rPr>
          <w:rFonts w:ascii="Times New Roman" w:hAnsi="Times New Roman" w:cs="Times New Roman" w:hint="eastAsia"/>
          <w:b/>
          <w:bCs/>
          <w:color w:val="000000" w:themeColor="text1"/>
          <w:sz w:val="24"/>
          <w:szCs w:val="24"/>
        </w:rPr>
        <w:t>1</w:t>
      </w:r>
      <w:r w:rsidRPr="00B70FA3">
        <w:rPr>
          <w:rFonts w:ascii="Times New Roman" w:hAnsi="Times New Roman" w:cs="Times New Roman"/>
          <w:b/>
          <w:bCs/>
          <w:color w:val="000000" w:themeColor="text1"/>
          <w:sz w:val="24"/>
          <w:szCs w:val="24"/>
        </w:rPr>
        <w:t>. RNF128 deficiency</w:t>
      </w:r>
      <w:r w:rsidRPr="00B70FA3">
        <w:rPr>
          <w:color w:val="000000" w:themeColor="text1"/>
        </w:rPr>
        <w:t xml:space="preserve"> </w:t>
      </w:r>
      <w:r w:rsidRPr="00B70FA3">
        <w:rPr>
          <w:rFonts w:ascii="Times New Roman" w:hAnsi="Times New Roman" w:cs="Times New Roman"/>
          <w:b/>
          <w:bCs/>
          <w:color w:val="000000" w:themeColor="text1"/>
          <w:sz w:val="24"/>
          <w:szCs w:val="24"/>
        </w:rPr>
        <w:t xml:space="preserve">reduced inflammatory cytokines within plaques. a, </w:t>
      </w:r>
      <w:r w:rsidRPr="00B70FA3">
        <w:rPr>
          <w:rFonts w:ascii="Times New Roman" w:hAnsi="Times New Roman" w:cs="Times New Roman"/>
          <w:color w:val="000000" w:themeColor="text1"/>
          <w:sz w:val="24"/>
          <w:szCs w:val="24"/>
        </w:rPr>
        <w:t>Schematic diagram of the protocol for atherosclerotic model building.</w:t>
      </w:r>
      <w:r w:rsidRPr="00B70FA3">
        <w:rPr>
          <w:rFonts w:ascii="Times New Roman" w:hAnsi="Times New Roman" w:cs="Times New Roman" w:hint="eastAsia"/>
          <w:b/>
          <w:bCs/>
          <w:color w:val="000000" w:themeColor="text1"/>
          <w:sz w:val="24"/>
          <w:szCs w:val="24"/>
        </w:rPr>
        <w:t xml:space="preserve"> b, </w:t>
      </w:r>
      <w:r w:rsidRPr="00B70FA3">
        <w:rPr>
          <w:rFonts w:ascii="Times New Roman" w:eastAsia="DengXian" w:hAnsi="Times New Roman" w:cs="Times New Roman"/>
          <w:color w:val="000000" w:themeColor="text1"/>
          <w:sz w:val="24"/>
          <w:szCs w:val="24"/>
          <w:lang w:bidi="ar"/>
        </w:rPr>
        <w:t>Immunohistochemistry staining of TNFα, IL1β, IL6 and IgG (neg</w:t>
      </w:r>
      <w:r w:rsidRPr="00B70FA3">
        <w:rPr>
          <w:rFonts w:ascii="Times New Roman" w:eastAsia="DengXian" w:hAnsi="Times New Roman" w:cs="Times New Roman" w:hint="eastAsia"/>
          <w:color w:val="000000" w:themeColor="text1"/>
          <w:sz w:val="24"/>
          <w:szCs w:val="24"/>
          <w:lang w:bidi="ar"/>
        </w:rPr>
        <w:t>a</w:t>
      </w:r>
      <w:r w:rsidRPr="00B70FA3">
        <w:rPr>
          <w:rFonts w:ascii="Times New Roman" w:eastAsia="DengXian" w:hAnsi="Times New Roman" w:cs="Times New Roman"/>
          <w:color w:val="000000" w:themeColor="text1"/>
          <w:sz w:val="24"/>
          <w:szCs w:val="24"/>
          <w:lang w:bidi="ar"/>
        </w:rPr>
        <w:t xml:space="preserve">tive control) within plaques in aortic root plaques (left) and quantitative analysis (right, n=10). Scale bar: 100 </w:t>
      </w:r>
      <w:r w:rsidRPr="00B70FA3">
        <w:rPr>
          <w:rFonts w:ascii="Times New Roman" w:hAnsi="Times New Roman" w:cs="Times New Roman"/>
          <w:color w:val="000000" w:themeColor="text1"/>
          <w:sz w:val="24"/>
          <w:szCs w:val="24"/>
        </w:rPr>
        <w:t>µ</w:t>
      </w:r>
      <w:r w:rsidRPr="00B70FA3">
        <w:rPr>
          <w:rFonts w:ascii="Times New Roman" w:eastAsia="DengXian" w:hAnsi="Times New Roman" w:cs="Times New Roman"/>
          <w:color w:val="000000" w:themeColor="text1"/>
          <w:sz w:val="24"/>
          <w:szCs w:val="24"/>
          <w:lang w:bidi="ar"/>
        </w:rPr>
        <w:t>m.</w:t>
      </w:r>
      <w:r w:rsidRPr="00B70FA3">
        <w:rPr>
          <w:rFonts w:ascii="Times New Roman" w:hAnsi="Times New Roman" w:cs="Times New Roman" w:hint="eastAsia"/>
          <w:b/>
          <w:bCs/>
          <w:color w:val="000000" w:themeColor="text1"/>
          <w:sz w:val="24"/>
          <w:szCs w:val="24"/>
        </w:rPr>
        <w:t xml:space="preserve"> c</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Masson’s Trichrome</w:t>
      </w:r>
      <w:r w:rsidR="00F30DBA" w:rsidRPr="00B70FA3">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staining of aortic root sections.</w:t>
      </w:r>
      <w:r w:rsidRPr="00B70FA3">
        <w:rPr>
          <w:rFonts w:ascii="Times New Roman" w:hAnsi="Times New Roman" w:cs="Times New Roman" w:hint="eastAsia"/>
          <w:color w:val="000000" w:themeColor="text1"/>
          <w:sz w:val="24"/>
          <w:szCs w:val="24"/>
        </w:rPr>
        <w:t xml:space="preserve"> Data analysis was shown (n=6)</w:t>
      </w:r>
      <w:r w:rsidR="00DA5959">
        <w:rPr>
          <w:rFonts w:ascii="Times New Roman" w:hAnsi="Times New Roman" w:cs="Times New Roman"/>
          <w:color w:val="000000" w:themeColor="text1"/>
          <w:sz w:val="24"/>
          <w:szCs w:val="24"/>
        </w:rPr>
        <w:t>.</w:t>
      </w:r>
      <w:r w:rsidRPr="00B70FA3">
        <w:rPr>
          <w:rFonts w:ascii="Times New Roman" w:hAnsi="Times New Roman" w:cs="Times New Roman" w:hint="eastAsia"/>
          <w:color w:val="000000" w:themeColor="text1"/>
          <w:sz w:val="24"/>
          <w:szCs w:val="24"/>
        </w:rPr>
        <w:t xml:space="preserve"> </w:t>
      </w:r>
      <w:r w:rsidR="00DA5959" w:rsidRPr="00B70FA3">
        <w:rPr>
          <w:rFonts w:ascii="Times New Roman" w:eastAsia="DengXian" w:hAnsi="Times New Roman" w:cs="Times New Roman"/>
          <w:color w:val="000000" w:themeColor="text1"/>
          <w:sz w:val="24"/>
          <w:szCs w:val="24"/>
          <w:lang w:bidi="ar"/>
        </w:rPr>
        <w:t xml:space="preserve">Scale bar: 100 </w:t>
      </w:r>
      <w:r w:rsidR="00DA5959" w:rsidRPr="00B70FA3">
        <w:rPr>
          <w:rFonts w:ascii="Times New Roman" w:hAnsi="Times New Roman" w:cs="Times New Roman"/>
          <w:color w:val="000000" w:themeColor="text1"/>
          <w:sz w:val="24"/>
          <w:szCs w:val="24"/>
        </w:rPr>
        <w:t>µ</w:t>
      </w:r>
      <w:r w:rsidR="00DA5959" w:rsidRPr="00B70FA3">
        <w:rPr>
          <w:rFonts w:ascii="Times New Roman" w:eastAsia="DengXian" w:hAnsi="Times New Roman" w:cs="Times New Roman"/>
          <w:color w:val="000000" w:themeColor="text1"/>
          <w:sz w:val="24"/>
          <w:szCs w:val="24"/>
          <w:lang w:bidi="ar"/>
        </w:rPr>
        <w:t>m.</w:t>
      </w:r>
      <w:r w:rsidR="00DA5959" w:rsidRPr="00B70FA3">
        <w:rPr>
          <w:rFonts w:ascii="Times New Roman" w:hAnsi="Times New Roman" w:cs="Times New Roman" w:hint="eastAsia"/>
          <w:b/>
          <w:bCs/>
          <w:color w:val="000000" w:themeColor="text1"/>
          <w:sz w:val="24"/>
          <w:szCs w:val="24"/>
        </w:rPr>
        <w:t xml:space="preserve"> </w:t>
      </w:r>
      <w:r w:rsidRPr="00B70FA3">
        <w:rPr>
          <w:rFonts w:ascii="Times New Roman" w:hAnsi="Times New Roman" w:cs="Times New Roman" w:hint="eastAsia"/>
          <w:b/>
          <w:bCs/>
          <w:color w:val="000000" w:themeColor="text1"/>
          <w:sz w:val="24"/>
          <w:szCs w:val="24"/>
        </w:rPr>
        <w:t xml:space="preserve">d, </w:t>
      </w:r>
      <w:r w:rsidRPr="00B70FA3">
        <w:rPr>
          <w:rFonts w:ascii="Times New Roman" w:eastAsia="DengXian" w:hAnsi="Times New Roman" w:cs="Times New Roman"/>
          <w:color w:val="000000" w:themeColor="text1"/>
          <w:sz w:val="24"/>
          <w:szCs w:val="24"/>
          <w:lang w:bidi="ar"/>
        </w:rPr>
        <w:t>Body weight,</w:t>
      </w:r>
      <w:bookmarkStart w:id="17" w:name="_Hlk132674052"/>
      <w:r w:rsidRPr="00B70FA3">
        <w:rPr>
          <w:rFonts w:ascii="Times New Roman" w:eastAsia="DengXian" w:hAnsi="Times New Roman" w:cs="Times New Roman"/>
          <w:color w:val="000000" w:themeColor="text1"/>
          <w:sz w:val="24"/>
          <w:szCs w:val="24"/>
          <w:lang w:bidi="ar"/>
        </w:rPr>
        <w:t xml:space="preserve"> </w:t>
      </w:r>
      <w:bookmarkStart w:id="18" w:name="_Hlk132673695"/>
      <w:r w:rsidRPr="00B70FA3">
        <w:rPr>
          <w:rFonts w:ascii="Times New Roman" w:eastAsia="DengXian" w:hAnsi="Times New Roman" w:cs="Times New Roman"/>
          <w:color w:val="000000" w:themeColor="text1"/>
          <w:sz w:val="24"/>
          <w:szCs w:val="24"/>
          <w:lang w:bidi="ar"/>
        </w:rPr>
        <w:t xml:space="preserve">plasma levels of triglyceride (TG), total cholesterol (CHO), low density lipoprotein cholesterol (LDL-C) and </w:t>
      </w:r>
      <w:proofErr w:type="gramStart"/>
      <w:r w:rsidRPr="00B70FA3">
        <w:rPr>
          <w:rFonts w:ascii="Times New Roman" w:eastAsia="DengXian" w:hAnsi="Times New Roman" w:cs="Times New Roman"/>
          <w:color w:val="000000" w:themeColor="text1"/>
          <w:sz w:val="24"/>
          <w:szCs w:val="24"/>
          <w:lang w:bidi="ar"/>
        </w:rPr>
        <w:t>high</w:t>
      </w:r>
      <w:r w:rsidR="00A278DE" w:rsidRPr="00B70FA3">
        <w:rPr>
          <w:rFonts w:ascii="Times New Roman" w:eastAsia="DengXian" w:hAnsi="Times New Roman" w:cs="Times New Roman" w:hint="eastAsia"/>
          <w:color w:val="000000" w:themeColor="text1"/>
          <w:sz w:val="24"/>
          <w:szCs w:val="24"/>
          <w:lang w:bidi="ar"/>
        </w:rPr>
        <w:t xml:space="preserve"> </w:t>
      </w:r>
      <w:r w:rsidRPr="00B70FA3">
        <w:rPr>
          <w:rFonts w:ascii="Times New Roman" w:eastAsia="DengXian" w:hAnsi="Times New Roman" w:cs="Times New Roman"/>
          <w:color w:val="000000" w:themeColor="text1"/>
          <w:sz w:val="24"/>
          <w:szCs w:val="24"/>
          <w:lang w:bidi="ar"/>
        </w:rPr>
        <w:t>density</w:t>
      </w:r>
      <w:proofErr w:type="gramEnd"/>
      <w:r w:rsidRPr="00B70FA3">
        <w:rPr>
          <w:rFonts w:ascii="Times New Roman" w:eastAsia="DengXian" w:hAnsi="Times New Roman" w:cs="Times New Roman"/>
          <w:color w:val="000000" w:themeColor="text1"/>
          <w:sz w:val="24"/>
          <w:szCs w:val="24"/>
          <w:lang w:bidi="ar"/>
        </w:rPr>
        <w:t xml:space="preserve"> lipoprotein cholesterol (HDL-C) were measured</w:t>
      </w:r>
      <w:bookmarkEnd w:id="18"/>
      <w:r w:rsidRPr="00B70FA3">
        <w:rPr>
          <w:rFonts w:ascii="Times New Roman" w:eastAsia="DengXian" w:hAnsi="Times New Roman" w:cs="Times New Roman"/>
          <w:color w:val="000000" w:themeColor="text1"/>
          <w:sz w:val="24"/>
          <w:szCs w:val="24"/>
          <w:lang w:bidi="ar"/>
        </w:rPr>
        <w:t xml:space="preserve"> (n=12).</w:t>
      </w:r>
      <w:bookmarkEnd w:id="17"/>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hint="eastAsia"/>
          <w:b/>
          <w:bCs/>
          <w:color w:val="000000" w:themeColor="text1"/>
          <w:sz w:val="24"/>
          <w:szCs w:val="24"/>
        </w:rPr>
        <w:t>e</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Western blotting images of RNF128 and SRB1 protein levels in </w:t>
      </w:r>
      <w:bookmarkStart w:id="19" w:name="_Hlk136160350"/>
      <w:r w:rsidRPr="00B70FA3">
        <w:rPr>
          <w:rFonts w:ascii="Times New Roman" w:hAnsi="Times New Roman" w:cs="Times New Roman"/>
          <w:color w:val="000000" w:themeColor="text1"/>
          <w:sz w:val="24"/>
          <w:szCs w:val="24"/>
        </w:rPr>
        <w:t>primary peritoneal macrophages</w:t>
      </w:r>
      <w:bookmarkEnd w:id="19"/>
      <w:r w:rsidRPr="00B70FA3">
        <w:rPr>
          <w:rFonts w:ascii="Times New Roman" w:hAnsi="Times New Roman" w:cs="Times New Roman"/>
          <w:color w:val="000000" w:themeColor="text1"/>
          <w:sz w:val="24"/>
          <w:szCs w:val="24"/>
        </w:rPr>
        <w:t xml:space="preserve"> </w:t>
      </w:r>
      <w:bookmarkStart w:id="20" w:name="_Hlk136160362"/>
      <w:r w:rsidRPr="00B70FA3">
        <w:rPr>
          <w:rFonts w:ascii="Times New Roman" w:hAnsi="Times New Roman" w:cs="Times New Roman"/>
          <w:color w:val="000000" w:themeColor="text1"/>
          <w:sz w:val="24"/>
          <w:szCs w:val="24"/>
        </w:rPr>
        <w:t xml:space="preserve">isolated from </w:t>
      </w:r>
      <w:bookmarkEnd w:id="20"/>
      <w:r w:rsidRPr="00B70FA3">
        <w:rPr>
          <w:rFonts w:ascii="Times New Roman" w:hAnsi="Times New Roman" w:cs="Times New Roman"/>
          <w:color w:val="000000" w:themeColor="text1"/>
          <w:sz w:val="24"/>
          <w:szCs w:val="24"/>
        </w:rPr>
        <w:t xml:space="preserve">mice of three indicated groups. </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hint="eastAsia"/>
          <w:b/>
          <w:bCs/>
          <w:color w:val="000000" w:themeColor="text1"/>
          <w:sz w:val="24"/>
          <w:szCs w:val="24"/>
        </w:rPr>
        <w:t>f</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Body weight, plasma levels of TG, CHO, LDL-C </w:t>
      </w:r>
      <w:r w:rsidRPr="00B70FA3">
        <w:rPr>
          <w:rFonts w:ascii="Times New Roman" w:hAnsi="Times New Roman" w:cs="Times New Roman"/>
          <w:color w:val="000000" w:themeColor="text1"/>
          <w:sz w:val="24"/>
          <w:szCs w:val="24"/>
        </w:rPr>
        <w:lastRenderedPageBreak/>
        <w:t xml:space="preserve">and HDL-C were measured (n=6). </w:t>
      </w:r>
      <w:r w:rsidR="00DA5959">
        <w:rPr>
          <w:rFonts w:ascii="Times New Roman" w:eastAsia="DengXian" w:hAnsi="Times New Roman" w:cs="Times New Roman"/>
          <w:color w:val="000000" w:themeColor="text1"/>
          <w:sz w:val="24"/>
          <w:szCs w:val="24"/>
          <w:lang w:bidi="ar"/>
        </w:rPr>
        <w:t xml:space="preserve">The “n” represents the number of </w:t>
      </w:r>
      <w:r w:rsidR="00DA5959" w:rsidRPr="00996C3C">
        <w:rPr>
          <w:rFonts w:ascii="Times New Roman" w:eastAsia="DengXian" w:hAnsi="Times New Roman" w:cs="Times New Roman"/>
          <w:color w:val="000000" w:themeColor="text1"/>
          <w:sz w:val="24"/>
          <w:szCs w:val="24"/>
          <w:lang w:bidi="ar"/>
        </w:rPr>
        <w:t>biologically independent samples</w:t>
      </w:r>
      <w:r w:rsidR="00DA5959">
        <w:rPr>
          <w:rFonts w:ascii="Times New Roman" w:eastAsia="DengXian" w:hAnsi="Times New Roman" w:cs="Times New Roman"/>
          <w:color w:val="000000" w:themeColor="text1"/>
          <w:sz w:val="24"/>
          <w:szCs w:val="24"/>
          <w:lang w:bidi="ar"/>
        </w:rPr>
        <w:t xml:space="preserve">. </w:t>
      </w:r>
      <w:r w:rsidRPr="00B70FA3">
        <w:rPr>
          <w:rFonts w:ascii="Times New Roman" w:hAnsi="Times New Roman" w:cs="Times New Roman"/>
          <w:color w:val="000000" w:themeColor="text1"/>
          <w:sz w:val="24"/>
          <w:szCs w:val="24"/>
        </w:rPr>
        <w:t>Data were presented as mean ± SD.</w:t>
      </w:r>
      <w:r w:rsidRPr="00B70FA3">
        <w:rPr>
          <w:color w:val="000000" w:themeColor="text1"/>
        </w:rPr>
        <w:t xml:space="preserve"> </w:t>
      </w:r>
      <w:r w:rsidRPr="00B70FA3">
        <w:rPr>
          <w:rFonts w:ascii="Times New Roman" w:hAnsi="Times New Roman" w:cs="Times New Roman"/>
          <w:color w:val="000000" w:themeColor="text1"/>
          <w:sz w:val="24"/>
          <w:szCs w:val="24"/>
        </w:rPr>
        <w:t>Normal distribution was tested by Shapiro-Wilk method. One-way ANOVA followed by Dunnett post hoc test was used for (</w:t>
      </w:r>
      <w:r w:rsidRPr="00B70FA3">
        <w:rPr>
          <w:rFonts w:ascii="Times New Roman" w:hAnsi="Times New Roman" w:cs="Times New Roman" w:hint="eastAsia"/>
          <w:b/>
          <w:bCs/>
          <w:color w:val="000000" w:themeColor="text1"/>
          <w:sz w:val="24"/>
          <w:szCs w:val="24"/>
        </w:rPr>
        <w:t>f</w:t>
      </w:r>
      <w:r w:rsidRPr="00B70FA3">
        <w:rPr>
          <w:rFonts w:ascii="Times New Roman" w:hAnsi="Times New Roman" w:cs="Times New Roman"/>
          <w:color w:val="000000" w:themeColor="text1"/>
          <w:sz w:val="24"/>
          <w:szCs w:val="24"/>
        </w:rPr>
        <w:t>)</w:t>
      </w:r>
      <w:r w:rsidRPr="00B70FA3">
        <w:rPr>
          <w:rFonts w:ascii="Times New Roman" w:eastAsia="DengXian" w:hAnsi="Times New Roman" w:cs="Times New Roman"/>
          <w:color w:val="000000" w:themeColor="text1"/>
          <w:sz w:val="24"/>
          <w:szCs w:val="24"/>
          <w:lang w:bidi="ar"/>
        </w:rPr>
        <w:t xml:space="preserve">. </w:t>
      </w:r>
      <w:r w:rsidR="00DA5959" w:rsidRPr="00B70FA3">
        <w:rPr>
          <w:rFonts w:ascii="Times New Roman" w:eastAsia="DengXian" w:hAnsi="Times New Roman" w:cs="Times New Roman"/>
          <w:color w:val="000000" w:themeColor="text1"/>
          <w:sz w:val="24"/>
          <w:szCs w:val="24"/>
          <w:lang w:bidi="ar"/>
        </w:rPr>
        <w:t>Unpaired two-tailed Student’s t test was used for</w:t>
      </w:r>
      <w:r w:rsidR="00DA5959">
        <w:rPr>
          <w:rFonts w:ascii="Times New Roman" w:eastAsia="DengXian" w:hAnsi="Times New Roman" w:cs="Times New Roman"/>
          <w:color w:val="000000" w:themeColor="text1"/>
          <w:sz w:val="24"/>
          <w:szCs w:val="24"/>
          <w:lang w:bidi="ar"/>
        </w:rPr>
        <w:t xml:space="preserve"> others</w:t>
      </w:r>
      <w:r w:rsidR="00DA5959" w:rsidRPr="00B70FA3">
        <w:rPr>
          <w:rFonts w:ascii="Times New Roman" w:eastAsia="DengXian" w:hAnsi="Times New Roman" w:cs="Times New Roman"/>
          <w:color w:val="000000" w:themeColor="text1"/>
          <w:sz w:val="24"/>
          <w:szCs w:val="24"/>
          <w:lang w:bidi="ar"/>
        </w:rPr>
        <w:t>.</w:t>
      </w:r>
      <w:r w:rsidR="00DA5959" w:rsidRPr="00996C3C">
        <w:rPr>
          <w:rFonts w:ascii="Times New Roman" w:eastAsia="DengXian" w:hAnsi="Times New Roman" w:cs="Times New Roman"/>
          <w:color w:val="000000" w:themeColor="text1"/>
          <w:sz w:val="24"/>
          <w:szCs w:val="24"/>
          <w:lang w:bidi="ar"/>
        </w:rPr>
        <w:t> </w:t>
      </w:r>
      <w:r w:rsidRPr="00B70FA3">
        <w:rPr>
          <w:rFonts w:ascii="Times New Roman" w:eastAsia="DengXian" w:hAnsi="Times New Roman" w:cs="Times New Roman"/>
          <w:color w:val="000000" w:themeColor="text1"/>
          <w:sz w:val="24"/>
          <w:szCs w:val="24"/>
          <w:lang w:bidi="ar"/>
        </w:rPr>
        <w:t>ns, not significant.</w:t>
      </w:r>
      <w:r w:rsidR="00590BDE" w:rsidRPr="00590BDE">
        <w:rPr>
          <w:rFonts w:ascii="Times New Roman" w:hAnsi="Times New Roman" w:cs="Times New Roman"/>
          <w:sz w:val="24"/>
          <w:szCs w:val="28"/>
        </w:rPr>
        <w:t xml:space="preserve"> 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eastAsia="DengXian" w:hAnsi="Times New Roman" w:cs="Times New Roman"/>
          <w:color w:val="000000" w:themeColor="text1"/>
          <w:sz w:val="24"/>
          <w:szCs w:val="24"/>
          <w:lang w:bidi="ar"/>
        </w:rPr>
        <w:br w:type="page"/>
      </w:r>
    </w:p>
    <w:p w14:paraId="6698B557" w14:textId="21C2F70A" w:rsidR="00222EF0" w:rsidRPr="00B70FA3" w:rsidRDefault="00C7103C">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4F8BF50A" wp14:editId="327DD9D5">
            <wp:extent cx="5274310" cy="5733415"/>
            <wp:effectExtent l="0" t="0" r="0" b="0"/>
            <wp:docPr id="1560207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207534" name="Picture 156020753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5733415"/>
                    </a:xfrm>
                    <a:prstGeom prst="rect">
                      <a:avLst/>
                    </a:prstGeom>
                  </pic:spPr>
                </pic:pic>
              </a:graphicData>
            </a:graphic>
          </wp:inline>
        </w:drawing>
      </w:r>
    </w:p>
    <w:p w14:paraId="0B71BCCD" w14:textId="6C63680B"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eastAsia="Microsoft YaHei" w:hAnsi="Times New Roman" w:cs="Times New Roman"/>
          <w:b/>
          <w:bCs/>
          <w:color w:val="000000" w:themeColor="text1"/>
          <w:sz w:val="24"/>
          <w:szCs w:val="24"/>
        </w:rPr>
        <w:t>Figure S1</w:t>
      </w:r>
      <w:r w:rsidRPr="00B70FA3">
        <w:rPr>
          <w:rFonts w:ascii="Times New Roman" w:eastAsia="Microsoft YaHei" w:hAnsi="Times New Roman" w:cs="Times New Roman" w:hint="eastAsia"/>
          <w:b/>
          <w:bCs/>
          <w:color w:val="000000" w:themeColor="text1"/>
          <w:sz w:val="24"/>
          <w:szCs w:val="24"/>
        </w:rPr>
        <w:t>2</w:t>
      </w:r>
      <w:r w:rsidRPr="00B70FA3">
        <w:rPr>
          <w:rFonts w:ascii="Times New Roman" w:eastAsia="Microsoft YaHei" w:hAnsi="Times New Roman" w:cs="Times New Roman"/>
          <w:b/>
          <w:bCs/>
          <w:color w:val="000000" w:themeColor="text1"/>
          <w:sz w:val="24"/>
          <w:szCs w:val="24"/>
        </w:rPr>
        <w:t>. RNF128 deficiency in macrophages protects from atherogenesis</w:t>
      </w:r>
      <w:r w:rsidRPr="00B70FA3">
        <w:rPr>
          <w:rFonts w:ascii="Times New Roman" w:hAnsi="Times New Roman" w:cs="Times New Roman"/>
          <w:b/>
          <w:bCs/>
          <w:color w:val="000000" w:themeColor="text1"/>
          <w:sz w:val="24"/>
          <w:szCs w:val="24"/>
        </w:rPr>
        <w:t xml:space="preserve"> in </w:t>
      </w:r>
      <w:proofErr w:type="spellStart"/>
      <w:r w:rsidRPr="00B70FA3">
        <w:rPr>
          <w:rFonts w:ascii="Times New Roman" w:hAnsi="Times New Roman" w:cs="Times New Roman"/>
          <w:b/>
          <w:bCs/>
          <w:color w:val="000000" w:themeColor="text1"/>
          <w:sz w:val="24"/>
          <w:szCs w:val="24"/>
        </w:rPr>
        <w:t>ApoE</w:t>
      </w:r>
      <w:proofErr w:type="spellEnd"/>
      <w:r w:rsidRPr="00B70FA3">
        <w:rPr>
          <w:rFonts w:ascii="Times New Roman" w:hAnsi="Times New Roman" w:cs="Times New Roman"/>
          <w:b/>
          <w:bCs/>
          <w:color w:val="000000" w:themeColor="text1"/>
          <w:sz w:val="24"/>
          <w:szCs w:val="24"/>
          <w:vertAlign w:val="superscript"/>
        </w:rPr>
        <w:t>-/-</w:t>
      </w:r>
      <w:r w:rsidRPr="00B70FA3">
        <w:rPr>
          <w:rFonts w:ascii="Times New Roman" w:hAnsi="Times New Roman" w:cs="Times New Roman"/>
          <w:b/>
          <w:bCs/>
          <w:color w:val="000000" w:themeColor="text1"/>
          <w:sz w:val="24"/>
          <w:szCs w:val="24"/>
        </w:rPr>
        <w:t xml:space="preserve"> mice (females). a, </w:t>
      </w:r>
      <w:r w:rsidRPr="00B70FA3">
        <w:rPr>
          <w:rFonts w:ascii="Times New Roman" w:hAnsi="Times New Roman" w:cs="Times New Roman"/>
          <w:color w:val="000000" w:themeColor="text1"/>
          <w:sz w:val="24"/>
          <w:szCs w:val="24"/>
        </w:rPr>
        <w:t xml:space="preserve">Representative </w:t>
      </w:r>
      <w:r w:rsidRPr="00B70FA3">
        <w:rPr>
          <w:rFonts w:ascii="Times New Roman" w:hAnsi="Times New Roman" w:cs="Times New Roman"/>
          <w:i/>
          <w:iCs/>
          <w:color w:val="000000" w:themeColor="text1"/>
          <w:sz w:val="24"/>
          <w:szCs w:val="24"/>
        </w:rPr>
        <w:t>in situ</w:t>
      </w:r>
      <w:r w:rsidRPr="00B70FA3">
        <w:rPr>
          <w:rFonts w:ascii="Times New Roman" w:hAnsi="Times New Roman" w:cs="Times New Roman"/>
          <w:color w:val="000000" w:themeColor="text1"/>
          <w:sz w:val="24"/>
          <w:szCs w:val="24"/>
        </w:rPr>
        <w:t xml:space="preserve"> images of aortic arch with atherosclerotic plaques (yellow arrows) from </w:t>
      </w:r>
      <w:proofErr w:type="spellStart"/>
      <w:r w:rsidRPr="00B70FA3">
        <w:rPr>
          <w:rFonts w:ascii="Times New Roman" w:hAnsi="Times New Roman" w:cs="Times New Roman"/>
          <w:color w:val="000000" w:themeColor="text1"/>
          <w:sz w:val="24"/>
          <w:szCs w:val="24"/>
        </w:rPr>
        <w:t>ApoE</w:t>
      </w:r>
      <w:proofErr w:type="spellEnd"/>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 xml:space="preserve">cre </w:t>
      </w:r>
      <w:r w:rsidRPr="00B70FA3">
        <w:rPr>
          <w:rFonts w:ascii="Times New Roman" w:hAnsi="Times New Roman" w:cs="Times New Roman"/>
          <w:color w:val="000000" w:themeColor="text1"/>
          <w:sz w:val="24"/>
          <w:szCs w:val="24"/>
        </w:rPr>
        <w:t xml:space="preserve">mice and </w:t>
      </w:r>
      <w:proofErr w:type="spellStart"/>
      <w:r w:rsidRPr="00B70FA3">
        <w:rPr>
          <w:rFonts w:ascii="Times New Roman" w:hAnsi="Times New Roman" w:cs="Times New Roman"/>
          <w:color w:val="000000" w:themeColor="text1"/>
          <w:sz w:val="24"/>
          <w:szCs w:val="24"/>
        </w:rPr>
        <w:t>ApoE</w:t>
      </w:r>
      <w:proofErr w:type="spellEnd"/>
      <w:r w:rsidRPr="00B70FA3">
        <w:rPr>
          <w:rFonts w:ascii="Times New Roman" w:hAnsi="Times New Roman" w:cs="Times New Roman"/>
          <w:color w:val="000000" w:themeColor="text1"/>
          <w:sz w:val="24"/>
          <w:szCs w:val="24"/>
          <w:vertAlign w:val="superscript"/>
        </w:rPr>
        <w:t>-/-</w:t>
      </w:r>
      <w:r w:rsidRPr="00B70FA3">
        <w:rPr>
          <w:rFonts w:ascii="Times New Roman" w:hAnsi="Times New Roman" w:cs="Times New Roman"/>
          <w:color w:val="000000" w:themeColor="text1"/>
          <w:sz w:val="24"/>
          <w:szCs w:val="24"/>
        </w:rPr>
        <w:t>RNF128</w:t>
      </w:r>
      <w:r w:rsidRPr="00B70FA3">
        <w:rPr>
          <w:rFonts w:ascii="Times New Roman" w:hAnsi="Times New Roman" w:cs="Times New Roman"/>
          <w:color w:val="000000" w:themeColor="text1"/>
          <w:sz w:val="24"/>
          <w:szCs w:val="24"/>
          <w:vertAlign w:val="superscript"/>
        </w:rPr>
        <w:t>fl/</w:t>
      </w:r>
      <w:proofErr w:type="spellStart"/>
      <w:r w:rsidRPr="00B70FA3">
        <w:rPr>
          <w:rFonts w:ascii="Times New Roman" w:hAnsi="Times New Roman" w:cs="Times New Roman"/>
          <w:color w:val="000000" w:themeColor="text1"/>
          <w:sz w:val="24"/>
          <w:szCs w:val="24"/>
          <w:vertAlign w:val="superscript"/>
        </w:rPr>
        <w:t>fl</w:t>
      </w:r>
      <w:proofErr w:type="spellEnd"/>
      <w:r w:rsidRPr="00B70FA3">
        <w:rPr>
          <w:rFonts w:ascii="Times New Roman" w:hAnsi="Times New Roman" w:cs="Times New Roman"/>
          <w:color w:val="000000" w:themeColor="text1"/>
          <w:sz w:val="24"/>
          <w:szCs w:val="24"/>
          <w:vertAlign w:val="superscript"/>
        </w:rPr>
        <w:t xml:space="preserve"> </w:t>
      </w:r>
      <w:r w:rsidRPr="00B70FA3">
        <w:rPr>
          <w:rFonts w:ascii="Times New Roman" w:hAnsi="Times New Roman" w:cs="Times New Roman"/>
          <w:color w:val="000000" w:themeColor="text1"/>
          <w:sz w:val="24"/>
          <w:szCs w:val="24"/>
        </w:rPr>
        <w:t>mice fed a Western diet for 20 weeks (n=12).</w:t>
      </w:r>
      <w:r w:rsidRPr="00B70FA3">
        <w:rPr>
          <w:rFonts w:ascii="Times New Roman" w:hAnsi="Times New Roman" w:cs="Times New Roman"/>
          <w:b/>
          <w:bCs/>
          <w:color w:val="000000" w:themeColor="text1"/>
          <w:sz w:val="24"/>
          <w:szCs w:val="24"/>
        </w:rPr>
        <w:t xml:space="preserve"> b, </w:t>
      </w:r>
      <w:r w:rsidRPr="00B70FA3">
        <w:rPr>
          <w:rFonts w:ascii="Times New Roman" w:hAnsi="Times New Roman" w:cs="Times New Roman"/>
          <w:color w:val="000000" w:themeColor="text1"/>
          <w:sz w:val="24"/>
          <w:szCs w:val="24"/>
        </w:rPr>
        <w:t>En face Oil red O staining of whole aortas (left) and data analysis (right). Plaque area was quantified as percentage of lesion area/total surface area of aorta (n=6).</w:t>
      </w:r>
      <w:r w:rsidRPr="00B70FA3">
        <w:rPr>
          <w:rFonts w:ascii="Times New Roman" w:hAnsi="Times New Roman" w:cs="Times New Roman"/>
          <w:b/>
          <w:bCs/>
          <w:color w:val="000000" w:themeColor="text1"/>
          <w:sz w:val="24"/>
          <w:szCs w:val="24"/>
        </w:rPr>
        <w:t xml:space="preserve"> c, </w:t>
      </w:r>
      <w:r w:rsidRPr="00B70FA3">
        <w:rPr>
          <w:rFonts w:ascii="Times New Roman" w:hAnsi="Times New Roman" w:cs="Times New Roman"/>
          <w:color w:val="000000" w:themeColor="text1"/>
          <w:sz w:val="24"/>
          <w:szCs w:val="24"/>
        </w:rPr>
        <w:t xml:space="preserve">Hematoxylin-eosin (H&amp;E) staining of cross sections at the aortic root (left) and data analysis (right). Atherosclerotic plaques were demarcated by black dashed lines (n=10). Scale bar: 100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m.</w:t>
      </w:r>
      <w:r w:rsidRPr="00B70FA3">
        <w:rPr>
          <w:rFonts w:ascii="Times New Roman" w:hAnsi="Times New Roman" w:cs="Times New Roman"/>
          <w:b/>
          <w:bCs/>
          <w:color w:val="000000" w:themeColor="text1"/>
          <w:sz w:val="24"/>
          <w:szCs w:val="24"/>
        </w:rPr>
        <w:t xml:space="preserve"> d, </w:t>
      </w:r>
      <w:r w:rsidRPr="00B70FA3">
        <w:rPr>
          <w:rFonts w:ascii="Times New Roman" w:hAnsi="Times New Roman" w:cs="Times New Roman"/>
          <w:color w:val="000000" w:themeColor="text1"/>
          <w:sz w:val="24"/>
          <w:szCs w:val="24"/>
        </w:rPr>
        <w:t xml:space="preserve">Oil red O staining of aortic root sections (left) and data analysis (right). Lesion size was quantified as percentage of lesion area/lumen area (n=10). Scale bar: 100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m.</w:t>
      </w:r>
      <w:r w:rsidRPr="00B70FA3">
        <w:rPr>
          <w:rFonts w:ascii="Times New Roman" w:hAnsi="Times New Roman" w:cs="Times New Roman"/>
          <w:b/>
          <w:bCs/>
          <w:color w:val="000000" w:themeColor="text1"/>
          <w:sz w:val="24"/>
          <w:szCs w:val="24"/>
        </w:rPr>
        <w:t xml:space="preserve"> e, </w:t>
      </w:r>
      <w:r w:rsidRPr="00B70FA3">
        <w:rPr>
          <w:rFonts w:ascii="Times New Roman" w:hAnsi="Times New Roman" w:cs="Times New Roman"/>
          <w:color w:val="000000" w:themeColor="text1"/>
          <w:sz w:val="24"/>
          <w:szCs w:val="24"/>
        </w:rPr>
        <w:t xml:space="preserve">SRB1 protein </w:t>
      </w:r>
      <w:r w:rsidRPr="00B70FA3">
        <w:rPr>
          <w:rFonts w:ascii="Times New Roman" w:hAnsi="Times New Roman" w:cs="Times New Roman"/>
          <w:color w:val="000000" w:themeColor="text1"/>
          <w:sz w:val="24"/>
          <w:szCs w:val="24"/>
        </w:rPr>
        <w:lastRenderedPageBreak/>
        <w:t xml:space="preserve">identified by immunofluorescent staining in aortic root lesions (left) and data analysis (right). Atherosclerotic plaques were demarcated by white dashed lines (n=10). Scale bar: 100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m.</w:t>
      </w:r>
      <w:r w:rsidRPr="00B70FA3">
        <w:rPr>
          <w:rFonts w:ascii="Times New Roman" w:hAnsi="Times New Roman" w:cs="Times New Roman"/>
          <w:b/>
          <w:bCs/>
          <w:color w:val="000000" w:themeColor="text1"/>
          <w:sz w:val="24"/>
          <w:szCs w:val="24"/>
        </w:rPr>
        <w:t xml:space="preserve"> f, </w:t>
      </w:r>
      <w:r w:rsidRPr="00B70FA3">
        <w:rPr>
          <w:rFonts w:ascii="Times New Roman" w:hAnsi="Times New Roman" w:cs="Times New Roman"/>
          <w:color w:val="000000" w:themeColor="text1"/>
          <w:sz w:val="24"/>
          <w:szCs w:val="24"/>
        </w:rPr>
        <w:t xml:space="preserve">Immunohistochemistry (IHC) staining of TNFα, IL1β, IL6 and IgG (negative control) within plaques in aortic root plaques and quantitative analysis (n=10). Scale bar: 100 </w:t>
      </w:r>
      <w:r w:rsidRPr="00B70FA3">
        <w:rPr>
          <w:rFonts w:ascii="Times New Roman" w:hAnsi="Times New Roman" w:cs="Times New Roman"/>
          <w:color w:val="000000" w:themeColor="text1"/>
          <w:sz w:val="24"/>
          <w:szCs w:val="24"/>
        </w:rPr>
        <w:sym w:font="Symbol" w:char="F06D"/>
      </w:r>
      <w:r w:rsidRPr="00B70FA3">
        <w:rPr>
          <w:rFonts w:ascii="Times New Roman" w:hAnsi="Times New Roman" w:cs="Times New Roman"/>
          <w:color w:val="000000" w:themeColor="text1"/>
          <w:sz w:val="24"/>
          <w:szCs w:val="24"/>
        </w:rPr>
        <w:t>m.</w:t>
      </w:r>
      <w:r w:rsidRPr="00B70FA3">
        <w:rPr>
          <w:rFonts w:ascii="Times New Roman" w:hAnsi="Times New Roman" w:cs="Times New Roman"/>
          <w:b/>
          <w:bCs/>
          <w:color w:val="000000" w:themeColor="text1"/>
          <w:sz w:val="24"/>
          <w:szCs w:val="24"/>
        </w:rPr>
        <w:t xml:space="preserve"> g, </w:t>
      </w:r>
      <w:r w:rsidRPr="00B70FA3">
        <w:rPr>
          <w:rFonts w:ascii="Times New Roman" w:hAnsi="Times New Roman" w:cs="Times New Roman"/>
          <w:color w:val="000000" w:themeColor="text1"/>
          <w:sz w:val="24"/>
          <w:szCs w:val="24"/>
        </w:rPr>
        <w:t xml:space="preserve">Body weight, plasma levels of triglyceride (TG), total cholesterol (CHO), low density lipoprotein cholesterol (LDL-C) and </w:t>
      </w:r>
      <w:proofErr w:type="gramStart"/>
      <w:r w:rsidRPr="00B70FA3">
        <w:rPr>
          <w:rFonts w:ascii="Times New Roman" w:hAnsi="Times New Roman" w:cs="Times New Roman"/>
          <w:color w:val="000000" w:themeColor="text1"/>
          <w:sz w:val="24"/>
          <w:szCs w:val="24"/>
        </w:rPr>
        <w:t>high density</w:t>
      </w:r>
      <w:proofErr w:type="gramEnd"/>
      <w:r w:rsidRPr="00B70FA3">
        <w:rPr>
          <w:rFonts w:ascii="Times New Roman" w:hAnsi="Times New Roman" w:cs="Times New Roman"/>
          <w:color w:val="000000" w:themeColor="text1"/>
          <w:sz w:val="24"/>
          <w:szCs w:val="24"/>
        </w:rPr>
        <w:t xml:space="preserve"> lipoprotein cholesterol (HDL-C) were measured (n=12).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Data were presented as mean ± SD, normal distribution was tested by Shapiro-Wilk method, showing that all data were normally distributed. Unpaired two-tailed Student’s t test was used for others. ns, not significant.</w:t>
      </w:r>
      <w:r w:rsidR="00590BDE" w:rsidRPr="00590BDE">
        <w:rPr>
          <w:rFonts w:ascii="Times New Roman" w:hAnsi="Times New Roman" w:cs="Times New Roman"/>
          <w:sz w:val="24"/>
          <w:szCs w:val="28"/>
        </w:rPr>
        <w:t xml:space="preserve"> Source data are provided as a Source Data file</w:t>
      </w:r>
      <w:r w:rsidR="00590BDE">
        <w:rPr>
          <w:rFonts w:ascii="Times New Roman" w:hAnsi="Times New Roman" w:cs="Times New Roman"/>
          <w:color w:val="000000" w:themeColor="text1"/>
          <w:sz w:val="24"/>
          <w:szCs w:val="24"/>
        </w:rPr>
        <w:t>.</w:t>
      </w:r>
      <w:r w:rsidR="00590BDE" w:rsidRPr="00590BDE">
        <w:rPr>
          <w:rFonts w:ascii="Times New Roman" w:hAnsi="Times New Roman" w:cs="Times New Roman"/>
          <w:color w:val="000000" w:themeColor="text1"/>
          <w:sz w:val="24"/>
          <w:szCs w:val="24"/>
        </w:rPr>
        <w:t xml:space="preserve"> </w:t>
      </w:r>
      <w:r w:rsidRPr="00B70FA3">
        <w:rPr>
          <w:rFonts w:ascii="Times New Roman" w:hAnsi="Times New Roman" w:cs="Times New Roman"/>
          <w:color w:val="000000" w:themeColor="text1"/>
          <w:sz w:val="24"/>
          <w:szCs w:val="24"/>
        </w:rPr>
        <w:br w:type="page"/>
      </w:r>
    </w:p>
    <w:p w14:paraId="2564B10F" w14:textId="1361B173" w:rsidR="00222EF0" w:rsidRPr="00B70FA3" w:rsidRDefault="00DA5959">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25E14FE3" wp14:editId="5CC1AB9E">
            <wp:extent cx="5274310" cy="7534910"/>
            <wp:effectExtent l="0" t="0" r="0" b="0"/>
            <wp:docPr id="3787512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751251" name="Picture 37875125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7534910"/>
                    </a:xfrm>
                    <a:prstGeom prst="rect">
                      <a:avLst/>
                    </a:prstGeom>
                  </pic:spPr>
                </pic:pic>
              </a:graphicData>
            </a:graphic>
          </wp:inline>
        </w:drawing>
      </w:r>
    </w:p>
    <w:p w14:paraId="22E942D9" w14:textId="4778A61E" w:rsidR="00222EF0" w:rsidRPr="00B70FA3" w:rsidRDefault="00000000">
      <w:pPr>
        <w:spacing w:line="360" w:lineRule="auto"/>
        <w:rPr>
          <w:rFonts w:ascii="Times New Roman" w:hAnsi="Times New Roman" w:cs="Times New Roman"/>
          <w:b/>
          <w:bCs/>
          <w:color w:val="000000" w:themeColor="text1"/>
          <w:sz w:val="24"/>
          <w:szCs w:val="24"/>
        </w:rPr>
      </w:pPr>
      <w:r w:rsidRPr="00B70FA3">
        <w:rPr>
          <w:rFonts w:ascii="Times New Roman" w:eastAsia="Microsoft YaHei" w:hAnsi="Times New Roman" w:cs="Times New Roman"/>
          <w:b/>
          <w:bCs/>
          <w:color w:val="000000" w:themeColor="text1"/>
          <w:sz w:val="24"/>
          <w:szCs w:val="24"/>
        </w:rPr>
        <w:t>Figure S1</w:t>
      </w:r>
      <w:r w:rsidRPr="00B70FA3">
        <w:rPr>
          <w:rFonts w:ascii="Times New Roman" w:eastAsia="Microsoft YaHei" w:hAnsi="Times New Roman" w:cs="Times New Roman" w:hint="eastAsia"/>
          <w:b/>
          <w:bCs/>
          <w:color w:val="000000" w:themeColor="text1"/>
          <w:sz w:val="24"/>
          <w:szCs w:val="24"/>
        </w:rPr>
        <w:t>3</w:t>
      </w:r>
      <w:r w:rsidRPr="00B70FA3">
        <w:rPr>
          <w:rFonts w:ascii="Times New Roman" w:eastAsia="Microsoft YaHei" w:hAnsi="Times New Roman" w:cs="Times New Roman"/>
          <w:b/>
          <w:bCs/>
          <w:color w:val="000000" w:themeColor="text1"/>
          <w:sz w:val="24"/>
          <w:szCs w:val="24"/>
        </w:rPr>
        <w:t>. Macrophage-RNF128 silence exerts an anti-atherosclerotic role</w:t>
      </w:r>
      <w:r w:rsidRPr="00B70FA3">
        <w:rPr>
          <w:rFonts w:ascii="Times New Roman" w:hAnsi="Times New Roman" w:cs="Times New Roman"/>
          <w:b/>
          <w:bCs/>
          <w:color w:val="000000" w:themeColor="text1"/>
          <w:sz w:val="24"/>
          <w:szCs w:val="24"/>
        </w:rPr>
        <w:t xml:space="preserve"> in LDLR-deficiency mice (males and females). a, </w:t>
      </w:r>
      <w:r w:rsidRPr="00B70FA3">
        <w:rPr>
          <w:rFonts w:ascii="Times New Roman" w:hAnsi="Times New Roman" w:cs="Times New Roman"/>
          <w:color w:val="000000" w:themeColor="text1"/>
          <w:sz w:val="24"/>
          <w:szCs w:val="24"/>
        </w:rPr>
        <w:t xml:space="preserve">Schematic diagram of the protocol for LDLR-deficiency atherosclerotic model via AAV-PCSK9 intravenous injection in </w:t>
      </w:r>
      <w:bookmarkStart w:id="21" w:name="_Hlk136185608"/>
      <w:r w:rsidRPr="00B70FA3">
        <w:rPr>
          <w:rFonts w:ascii="Times New Roman" w:hAnsi="Times New Roman" w:cs="Times New Roman"/>
          <w:color w:val="000000" w:themeColor="text1"/>
          <w:sz w:val="24"/>
          <w:szCs w:val="24"/>
        </w:rPr>
        <w:lastRenderedPageBreak/>
        <w:t>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 xml:space="preserve">cre </w:t>
      </w:r>
      <w:r w:rsidRPr="00B70FA3">
        <w:rPr>
          <w:rFonts w:ascii="Times New Roman" w:hAnsi="Times New Roman" w:cs="Times New Roman"/>
          <w:color w:val="000000" w:themeColor="text1"/>
          <w:sz w:val="24"/>
          <w:szCs w:val="24"/>
        </w:rPr>
        <w:t>mice</w:t>
      </w:r>
      <w:bookmarkEnd w:id="21"/>
      <w:r w:rsidRPr="00B70FA3">
        <w:rPr>
          <w:rFonts w:ascii="Times New Roman" w:hAnsi="Times New Roman" w:cs="Times New Roman"/>
          <w:color w:val="000000" w:themeColor="text1"/>
          <w:sz w:val="24"/>
          <w:szCs w:val="24"/>
        </w:rPr>
        <w:t xml:space="preserve"> and RNF128</w:t>
      </w:r>
      <w:r w:rsidRPr="00B70FA3">
        <w:rPr>
          <w:rFonts w:ascii="Times New Roman" w:hAnsi="Times New Roman" w:cs="Times New Roman"/>
          <w:color w:val="000000" w:themeColor="text1"/>
          <w:sz w:val="24"/>
          <w:szCs w:val="24"/>
          <w:vertAlign w:val="superscript"/>
        </w:rPr>
        <w:t>fl/</w:t>
      </w:r>
      <w:proofErr w:type="spellStart"/>
      <w:r w:rsidRPr="00B70FA3">
        <w:rPr>
          <w:rFonts w:ascii="Times New Roman" w:hAnsi="Times New Roman" w:cs="Times New Roman"/>
          <w:color w:val="000000" w:themeColor="text1"/>
          <w:sz w:val="24"/>
          <w:szCs w:val="24"/>
          <w:vertAlign w:val="superscript"/>
        </w:rPr>
        <w:t>fl</w:t>
      </w:r>
      <w:proofErr w:type="spellEnd"/>
      <w:r w:rsidRPr="00B70FA3">
        <w:rPr>
          <w:rFonts w:ascii="Times New Roman" w:hAnsi="Times New Roman" w:cs="Times New Roman"/>
          <w:color w:val="000000" w:themeColor="text1"/>
          <w:sz w:val="24"/>
          <w:szCs w:val="24"/>
          <w:vertAlign w:val="superscript"/>
        </w:rPr>
        <w:t xml:space="preserve"> </w:t>
      </w:r>
      <w:r w:rsidRPr="00B70FA3">
        <w:rPr>
          <w:rFonts w:ascii="Times New Roman" w:hAnsi="Times New Roman" w:cs="Times New Roman"/>
          <w:color w:val="000000" w:themeColor="text1"/>
          <w:sz w:val="24"/>
          <w:szCs w:val="24"/>
        </w:rPr>
        <w:t>mice.</w:t>
      </w:r>
      <w:r w:rsidRPr="00B70FA3">
        <w:rPr>
          <w:rFonts w:ascii="Times New Roman" w:hAnsi="Times New Roman" w:cs="Times New Roman"/>
          <w:b/>
          <w:bCs/>
          <w:color w:val="000000" w:themeColor="text1"/>
          <w:sz w:val="24"/>
          <w:szCs w:val="24"/>
        </w:rPr>
        <w:t xml:space="preserve"> b</w:t>
      </w:r>
      <w:r w:rsidRPr="00B70FA3">
        <w:rPr>
          <w:rFonts w:ascii="Times New Roman" w:hAnsi="Times New Roman" w:cs="Times New Roman"/>
          <w:color w:val="000000" w:themeColor="text1"/>
          <w:sz w:val="24"/>
          <w:szCs w:val="24"/>
        </w:rPr>
        <w:t>, Representative photographic images of aortic arch with atherosclerotic plaques (yellow arrows) from RNF128</w:t>
      </w:r>
      <w:r w:rsidRPr="00B70FA3">
        <w:rPr>
          <w:rFonts w:ascii="Times New Roman" w:hAnsi="Times New Roman" w:cs="Times New Roman"/>
          <w:color w:val="000000" w:themeColor="text1"/>
          <w:sz w:val="24"/>
          <w:szCs w:val="24"/>
          <w:vertAlign w:val="superscript"/>
        </w:rPr>
        <w:t>fl/fl</w:t>
      </w:r>
      <w:r w:rsidRPr="00B70FA3">
        <w:rPr>
          <w:rFonts w:ascii="Times New Roman" w:hAnsi="Times New Roman" w:cs="Times New Roman"/>
          <w:color w:val="000000" w:themeColor="text1"/>
          <w:sz w:val="24"/>
          <w:szCs w:val="24"/>
        </w:rPr>
        <w:t>Lyz2</w:t>
      </w:r>
      <w:r w:rsidRPr="00B70FA3">
        <w:rPr>
          <w:rFonts w:ascii="Times New Roman" w:hAnsi="Times New Roman" w:cs="Times New Roman"/>
          <w:color w:val="000000" w:themeColor="text1"/>
          <w:sz w:val="24"/>
          <w:szCs w:val="24"/>
          <w:vertAlign w:val="superscript"/>
        </w:rPr>
        <w:t xml:space="preserve">cre </w:t>
      </w:r>
      <w:r w:rsidRPr="00B70FA3">
        <w:rPr>
          <w:rFonts w:ascii="Times New Roman" w:hAnsi="Times New Roman" w:cs="Times New Roman"/>
          <w:color w:val="000000" w:themeColor="text1"/>
          <w:sz w:val="24"/>
          <w:szCs w:val="24"/>
        </w:rPr>
        <w:t>mice and RNF128</w:t>
      </w:r>
      <w:r w:rsidRPr="00B70FA3">
        <w:rPr>
          <w:rFonts w:ascii="Times New Roman" w:hAnsi="Times New Roman" w:cs="Times New Roman"/>
          <w:color w:val="000000" w:themeColor="text1"/>
          <w:sz w:val="24"/>
          <w:szCs w:val="24"/>
          <w:vertAlign w:val="superscript"/>
        </w:rPr>
        <w:t>fl/</w:t>
      </w:r>
      <w:proofErr w:type="spellStart"/>
      <w:r w:rsidRPr="00B70FA3">
        <w:rPr>
          <w:rFonts w:ascii="Times New Roman" w:hAnsi="Times New Roman" w:cs="Times New Roman"/>
          <w:color w:val="000000" w:themeColor="text1"/>
          <w:sz w:val="24"/>
          <w:szCs w:val="24"/>
          <w:vertAlign w:val="superscript"/>
        </w:rPr>
        <w:t>fl</w:t>
      </w:r>
      <w:proofErr w:type="spellEnd"/>
      <w:r w:rsidRPr="00B70FA3">
        <w:rPr>
          <w:rFonts w:ascii="Times New Roman" w:hAnsi="Times New Roman" w:cs="Times New Roman"/>
          <w:color w:val="000000" w:themeColor="text1"/>
          <w:sz w:val="24"/>
          <w:szCs w:val="24"/>
          <w:vertAlign w:val="superscript"/>
        </w:rPr>
        <w:t xml:space="preserve"> </w:t>
      </w:r>
      <w:r w:rsidRPr="00B70FA3">
        <w:rPr>
          <w:rFonts w:ascii="Times New Roman" w:hAnsi="Times New Roman" w:cs="Times New Roman"/>
          <w:color w:val="000000" w:themeColor="text1"/>
          <w:sz w:val="24"/>
          <w:szCs w:val="24"/>
        </w:rPr>
        <w:t xml:space="preserve">mice fed a Western diet for 20 weeks (n=12). </w:t>
      </w:r>
      <w:r w:rsidRPr="00B70FA3">
        <w:rPr>
          <w:rFonts w:ascii="Times New Roman" w:hAnsi="Times New Roman" w:cs="Times New Roman"/>
          <w:b/>
          <w:bCs/>
          <w:color w:val="000000" w:themeColor="text1"/>
          <w:sz w:val="24"/>
          <w:szCs w:val="24"/>
        </w:rPr>
        <w:t xml:space="preserve">c, d, </w:t>
      </w:r>
      <w:r w:rsidRPr="00B70FA3">
        <w:rPr>
          <w:rFonts w:ascii="Times New Roman" w:hAnsi="Times New Roman" w:cs="Times New Roman"/>
          <w:color w:val="000000" w:themeColor="text1"/>
          <w:sz w:val="24"/>
          <w:szCs w:val="24"/>
        </w:rPr>
        <w:t xml:space="preserve">En face Oil red O staining of whole aortas (left) with its data analysis (right) of males and females, respectively. Plaque area was quantified as percentage of lesion area/total surface area of aorta (n=6). </w:t>
      </w:r>
      <w:r w:rsidRPr="00B70FA3">
        <w:rPr>
          <w:rFonts w:ascii="Times New Roman" w:hAnsi="Times New Roman" w:cs="Times New Roman"/>
          <w:b/>
          <w:bCs/>
          <w:color w:val="000000" w:themeColor="text1"/>
          <w:sz w:val="24"/>
          <w:szCs w:val="24"/>
        </w:rPr>
        <w:t xml:space="preserve">e, </w:t>
      </w:r>
      <w:r w:rsidRPr="00B70FA3">
        <w:rPr>
          <w:rFonts w:ascii="Times New Roman" w:hAnsi="Times New Roman" w:cs="Times New Roman"/>
          <w:color w:val="000000" w:themeColor="text1"/>
          <w:sz w:val="24"/>
          <w:szCs w:val="24"/>
        </w:rPr>
        <w:t xml:space="preserve">H&amp;E staining of cross sections at the aortic root (left) with data analysis (right). Atherosclerotic plaques were demarcated by black dashed lines (n=10). Scale bar: 100 </w:t>
      </w:r>
      <w:proofErr w:type="spellStart"/>
      <w:r w:rsidRPr="00B70FA3">
        <w:rPr>
          <w:rFonts w:ascii="Times New Roman" w:hAnsi="Times New Roman" w:cs="Times New Roman"/>
          <w:color w:val="000000" w:themeColor="text1"/>
          <w:sz w:val="24"/>
          <w:szCs w:val="24"/>
        </w:rPr>
        <w:t>μm</w:t>
      </w:r>
      <w:proofErr w:type="spellEnd"/>
      <w:r w:rsidRPr="00B70FA3">
        <w:rPr>
          <w:rFonts w:ascii="Times New Roman" w:hAnsi="Times New Roman" w:cs="Times New Roman"/>
          <w:color w:val="000000" w:themeColor="text1"/>
          <w:sz w:val="24"/>
          <w:szCs w:val="24"/>
        </w:rPr>
        <w:t>.</w:t>
      </w:r>
      <w:r w:rsidRPr="00B70FA3">
        <w:rPr>
          <w:rFonts w:ascii="Times New Roman" w:hAnsi="Times New Roman" w:cs="Times New Roman"/>
          <w:b/>
          <w:bCs/>
          <w:color w:val="000000" w:themeColor="text1"/>
          <w:sz w:val="24"/>
          <w:szCs w:val="24"/>
        </w:rPr>
        <w:t xml:space="preserve"> f, </w:t>
      </w:r>
      <w:r w:rsidRPr="00B70FA3">
        <w:rPr>
          <w:rFonts w:ascii="Times New Roman" w:hAnsi="Times New Roman" w:cs="Times New Roman"/>
          <w:color w:val="000000" w:themeColor="text1"/>
          <w:sz w:val="24"/>
          <w:szCs w:val="24"/>
        </w:rPr>
        <w:t xml:space="preserve">Oil red O staining of aortic root sections (left) and data analysis (right). Lesion size was quantified as percentage of lesion area/lumen area (n=10). Scale bar: 100 </w:t>
      </w:r>
      <w:proofErr w:type="spellStart"/>
      <w:r w:rsidRPr="00B70FA3">
        <w:rPr>
          <w:rFonts w:ascii="Times New Roman" w:hAnsi="Times New Roman" w:cs="Times New Roman"/>
          <w:color w:val="000000" w:themeColor="text1"/>
          <w:sz w:val="24"/>
          <w:szCs w:val="24"/>
        </w:rPr>
        <w:t>μm</w:t>
      </w:r>
      <w:proofErr w:type="spellEnd"/>
      <w:r w:rsidRPr="00B70FA3">
        <w:rPr>
          <w:rFonts w:ascii="Times New Roman" w:hAnsi="Times New Roman" w:cs="Times New Roman"/>
          <w:color w:val="000000" w:themeColor="text1"/>
          <w:sz w:val="24"/>
          <w:szCs w:val="24"/>
        </w:rPr>
        <w:t xml:space="preserve">. </w:t>
      </w:r>
      <w:r w:rsidRPr="00B70FA3">
        <w:rPr>
          <w:rFonts w:ascii="Times New Roman" w:hAnsi="Times New Roman" w:cs="Times New Roman"/>
          <w:b/>
          <w:bCs/>
          <w:color w:val="000000" w:themeColor="text1"/>
          <w:sz w:val="24"/>
          <w:szCs w:val="24"/>
        </w:rPr>
        <w:t>g, h</w:t>
      </w:r>
      <w:r w:rsidRPr="00B70FA3">
        <w:rPr>
          <w:rFonts w:ascii="Times New Roman" w:hAnsi="Times New Roman" w:cs="Times New Roman" w:hint="eastAsia"/>
          <w:b/>
          <w:bCs/>
          <w:color w:val="000000" w:themeColor="text1"/>
          <w:sz w:val="24"/>
          <w:szCs w:val="24"/>
        </w:rPr>
        <w:t>,</w:t>
      </w:r>
      <w:r w:rsidRPr="00B70FA3">
        <w:rPr>
          <w:rFonts w:ascii="Times New Roman" w:hAnsi="Times New Roman" w:cs="Times New Roman"/>
          <w:b/>
          <w:bCs/>
          <w:color w:val="000000" w:themeColor="text1"/>
          <w:sz w:val="24"/>
          <w:szCs w:val="24"/>
        </w:rPr>
        <w:t xml:space="preserve"> </w:t>
      </w:r>
      <w:r w:rsidRPr="00B70FA3">
        <w:rPr>
          <w:rFonts w:ascii="Times New Roman" w:hAnsi="Times New Roman" w:cs="Times New Roman"/>
          <w:color w:val="000000" w:themeColor="text1"/>
          <w:sz w:val="24"/>
          <w:szCs w:val="24"/>
        </w:rPr>
        <w:t xml:space="preserve">Body weight, plasma levels of TG, CHO, LDL-C and HDL-C of males and females were measured, respectively (n=12). </w:t>
      </w:r>
      <w:r w:rsidR="00360D34">
        <w:rPr>
          <w:rFonts w:ascii="Times New Roman" w:eastAsia="DengXian" w:hAnsi="Times New Roman" w:cs="Times New Roman"/>
          <w:color w:val="000000" w:themeColor="text1"/>
          <w:sz w:val="24"/>
          <w:szCs w:val="24"/>
          <w:lang w:bidi="ar"/>
        </w:rPr>
        <w:t xml:space="preserve">The “n” represents the number of </w:t>
      </w:r>
      <w:r w:rsidR="00360D34" w:rsidRPr="00996C3C">
        <w:rPr>
          <w:rFonts w:ascii="Times New Roman" w:eastAsia="DengXian" w:hAnsi="Times New Roman" w:cs="Times New Roman"/>
          <w:color w:val="000000" w:themeColor="text1"/>
          <w:sz w:val="24"/>
          <w:szCs w:val="24"/>
          <w:lang w:bidi="ar"/>
        </w:rPr>
        <w:t>biologically independent samples</w:t>
      </w:r>
      <w:r w:rsidR="00360D34">
        <w:rPr>
          <w:rFonts w:ascii="Times New Roman" w:eastAsia="DengXian" w:hAnsi="Times New Roman" w:cs="Times New Roman"/>
          <w:color w:val="000000" w:themeColor="text1"/>
          <w:sz w:val="24"/>
          <w:szCs w:val="24"/>
          <w:lang w:bidi="ar"/>
        </w:rPr>
        <w:t>.</w:t>
      </w:r>
      <w:r w:rsidR="00360D34" w:rsidRPr="00996C3C">
        <w:rPr>
          <w:rFonts w:ascii="Times New Roman" w:eastAsia="DengXian" w:hAnsi="Times New Roman" w:cs="Times New Roman"/>
          <w:color w:val="000000" w:themeColor="text1"/>
          <w:sz w:val="24"/>
          <w:szCs w:val="24"/>
          <w:lang w:bidi="ar"/>
        </w:rPr>
        <w:t> </w:t>
      </w:r>
      <w:r w:rsidR="00360D34" w:rsidRPr="00EB4C50">
        <w:rPr>
          <w:rFonts w:ascii="Times New Roman" w:hAnsi="Times New Roman" w:cs="Times New Roman" w:hint="eastAsia"/>
          <w:color w:val="000000" w:themeColor="text1"/>
          <w:sz w:val="24"/>
          <w:szCs w:val="24"/>
        </w:rPr>
        <w:t xml:space="preserve"> </w:t>
      </w:r>
      <w:r w:rsidRPr="00B70FA3">
        <w:rPr>
          <w:rFonts w:ascii="Times New Roman" w:hAnsi="Times New Roman" w:cs="Times New Roman"/>
          <w:color w:val="000000" w:themeColor="text1"/>
          <w:sz w:val="24"/>
          <w:szCs w:val="24"/>
        </w:rPr>
        <w:t>Data were presented as mean ± SD, normal distribution was tested by Shapiro-Wilk method, showing that all data were normally distributed. Unpaired two-tailed Student’s t test was used. ns, not significant.</w:t>
      </w:r>
      <w:r w:rsidR="00590BDE" w:rsidRPr="00590BDE">
        <w:rPr>
          <w:rFonts w:ascii="Times New Roman" w:hAnsi="Times New Roman" w:cs="Times New Roman"/>
          <w:sz w:val="24"/>
          <w:szCs w:val="28"/>
        </w:rPr>
        <w:t xml:space="preserve"> Source data are provided as a Source Data file</w:t>
      </w:r>
      <w:r w:rsidR="00590BDE">
        <w:rPr>
          <w:rFonts w:ascii="Times New Roman" w:hAnsi="Times New Roman" w:cs="Times New Roman"/>
          <w:color w:val="000000" w:themeColor="text1"/>
          <w:sz w:val="24"/>
          <w:szCs w:val="24"/>
        </w:rPr>
        <w:t>.</w:t>
      </w:r>
    </w:p>
    <w:p w14:paraId="69B653B9" w14:textId="77777777" w:rsidR="00222EF0" w:rsidRPr="00B70FA3" w:rsidRDefault="00222EF0">
      <w:pPr>
        <w:spacing w:line="360" w:lineRule="auto"/>
        <w:rPr>
          <w:rFonts w:ascii="Times New Roman" w:hAnsi="Times New Roman" w:cs="Times New Roman"/>
          <w:b/>
          <w:bCs/>
          <w:color w:val="000000" w:themeColor="text1"/>
          <w:sz w:val="24"/>
          <w:szCs w:val="24"/>
        </w:rPr>
      </w:pPr>
    </w:p>
    <w:p w14:paraId="63A0C316" w14:textId="77777777" w:rsidR="00257488" w:rsidRDefault="00257488">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4A5E979E" w14:textId="77777777" w:rsidR="00257488" w:rsidRPr="00A158D0" w:rsidRDefault="00257488" w:rsidP="00257488">
      <w:pPr>
        <w:spacing w:line="360" w:lineRule="auto"/>
        <w:rPr>
          <w:rFonts w:ascii="Times New Roman" w:hAnsi="Times New Roman" w:cs="Times New Roman"/>
          <w:b/>
          <w:bCs/>
          <w:color w:val="000000" w:themeColor="text1"/>
          <w:sz w:val="24"/>
          <w:szCs w:val="24"/>
        </w:rPr>
      </w:pPr>
      <w:r w:rsidRPr="00A158D0">
        <w:rPr>
          <w:rFonts w:ascii="Times New Roman" w:hAnsi="Times New Roman" w:cs="Times New Roman"/>
          <w:b/>
          <w:bCs/>
          <w:color w:val="000000" w:themeColor="text1"/>
          <w:sz w:val="24"/>
          <w:szCs w:val="24"/>
        </w:rPr>
        <w:lastRenderedPageBreak/>
        <w:t>Tables</w:t>
      </w:r>
    </w:p>
    <w:p w14:paraId="29EB66E2" w14:textId="77777777" w:rsidR="00257488" w:rsidRPr="00B70FA3" w:rsidRDefault="00257488" w:rsidP="00257488">
      <w:pPr>
        <w:tabs>
          <w:tab w:val="left" w:pos="4843"/>
        </w:tabs>
        <w:spacing w:line="360" w:lineRule="auto"/>
        <w:rPr>
          <w:rFonts w:ascii="Times New Roman" w:hAnsi="Times New Roman" w:cs="Times New Roman"/>
          <w:color w:val="000000" w:themeColor="text1"/>
          <w:sz w:val="24"/>
          <w:szCs w:val="24"/>
        </w:rPr>
      </w:pPr>
      <w:r w:rsidRPr="00B70FA3">
        <w:rPr>
          <w:rFonts w:ascii="Times New Roman" w:hAnsi="Times New Roman" w:cs="Times New Roman"/>
          <w:b/>
          <w:bCs/>
          <w:color w:val="000000" w:themeColor="text1"/>
          <w:sz w:val="24"/>
          <w:szCs w:val="24"/>
        </w:rPr>
        <w:t>TableS1. Baseline characteristics of the human specimens</w:t>
      </w:r>
    </w:p>
    <w:tbl>
      <w:tblPr>
        <w:tblStyle w:val="TableGrid"/>
        <w:tblW w:w="0" w:type="auto"/>
        <w:jc w:val="center"/>
        <w:tblLook w:val="04A0" w:firstRow="1" w:lastRow="0" w:firstColumn="1" w:lastColumn="0" w:noHBand="0" w:noVBand="1"/>
      </w:tblPr>
      <w:tblGrid>
        <w:gridCol w:w="1233"/>
        <w:gridCol w:w="740"/>
        <w:gridCol w:w="996"/>
        <w:gridCol w:w="993"/>
        <w:gridCol w:w="870"/>
        <w:gridCol w:w="975"/>
        <w:gridCol w:w="992"/>
        <w:gridCol w:w="774"/>
        <w:gridCol w:w="723"/>
      </w:tblGrid>
      <w:tr w:rsidR="00257488" w:rsidRPr="00B70FA3" w14:paraId="7EDBF0A3" w14:textId="77777777" w:rsidTr="00B06CED">
        <w:trPr>
          <w:jc w:val="center"/>
        </w:trPr>
        <w:tc>
          <w:tcPr>
            <w:tcW w:w="1233" w:type="dxa"/>
            <w:vMerge w:val="restart"/>
          </w:tcPr>
          <w:p w14:paraId="46D6C7D0"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vMerge w:val="restart"/>
          </w:tcPr>
          <w:p w14:paraId="38BC5CFE"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No.</w:t>
            </w:r>
          </w:p>
        </w:tc>
        <w:tc>
          <w:tcPr>
            <w:tcW w:w="996" w:type="dxa"/>
            <w:vMerge w:val="restart"/>
          </w:tcPr>
          <w:p w14:paraId="2D483B5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Age (years)</w:t>
            </w:r>
          </w:p>
        </w:tc>
        <w:tc>
          <w:tcPr>
            <w:tcW w:w="993" w:type="dxa"/>
            <w:vMerge w:val="restart"/>
          </w:tcPr>
          <w:p w14:paraId="471A366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Sex</w:t>
            </w:r>
          </w:p>
        </w:tc>
        <w:tc>
          <w:tcPr>
            <w:tcW w:w="870" w:type="dxa"/>
            <w:vMerge w:val="restart"/>
          </w:tcPr>
          <w:p w14:paraId="53A4E7A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Body weight (Kg)</w:t>
            </w:r>
          </w:p>
        </w:tc>
        <w:tc>
          <w:tcPr>
            <w:tcW w:w="3464" w:type="dxa"/>
            <w:gridSpan w:val="4"/>
          </w:tcPr>
          <w:p w14:paraId="7858B9C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Blood lipids (mmol/L)</w:t>
            </w:r>
          </w:p>
        </w:tc>
      </w:tr>
      <w:tr w:rsidR="00257488" w:rsidRPr="00B70FA3" w14:paraId="402EE7C9" w14:textId="77777777" w:rsidTr="00B06CED">
        <w:trPr>
          <w:jc w:val="center"/>
        </w:trPr>
        <w:tc>
          <w:tcPr>
            <w:tcW w:w="1233" w:type="dxa"/>
            <w:vMerge/>
          </w:tcPr>
          <w:p w14:paraId="56ABAC40"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vMerge/>
          </w:tcPr>
          <w:p w14:paraId="12FC0A0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996" w:type="dxa"/>
            <w:vMerge/>
          </w:tcPr>
          <w:p w14:paraId="6A18EB1B"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993" w:type="dxa"/>
            <w:vMerge/>
          </w:tcPr>
          <w:p w14:paraId="590058B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870" w:type="dxa"/>
            <w:vMerge/>
          </w:tcPr>
          <w:p w14:paraId="7D58C35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975" w:type="dxa"/>
          </w:tcPr>
          <w:p w14:paraId="5149DBE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LDL-C</w:t>
            </w:r>
          </w:p>
          <w:p w14:paraId="1986394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992" w:type="dxa"/>
          </w:tcPr>
          <w:p w14:paraId="4D4F7AFB"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HDL-C</w:t>
            </w:r>
          </w:p>
        </w:tc>
        <w:tc>
          <w:tcPr>
            <w:tcW w:w="774" w:type="dxa"/>
          </w:tcPr>
          <w:p w14:paraId="7D2DDF7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TG</w:t>
            </w:r>
          </w:p>
        </w:tc>
        <w:tc>
          <w:tcPr>
            <w:tcW w:w="723" w:type="dxa"/>
          </w:tcPr>
          <w:p w14:paraId="63E4160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CHO</w:t>
            </w:r>
          </w:p>
        </w:tc>
      </w:tr>
      <w:tr w:rsidR="00257488" w:rsidRPr="00B70FA3" w14:paraId="07D4A84C" w14:textId="77777777" w:rsidTr="00B06CED">
        <w:trPr>
          <w:jc w:val="center"/>
        </w:trPr>
        <w:tc>
          <w:tcPr>
            <w:tcW w:w="1233" w:type="dxa"/>
            <w:vMerge w:val="restart"/>
          </w:tcPr>
          <w:p w14:paraId="627ED58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Early lesions</w:t>
            </w:r>
          </w:p>
        </w:tc>
        <w:tc>
          <w:tcPr>
            <w:tcW w:w="740" w:type="dxa"/>
          </w:tcPr>
          <w:p w14:paraId="36D3394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w:t>
            </w:r>
          </w:p>
        </w:tc>
        <w:tc>
          <w:tcPr>
            <w:tcW w:w="996" w:type="dxa"/>
          </w:tcPr>
          <w:p w14:paraId="6049DF7D" w14:textId="77777777" w:rsidR="00257488" w:rsidRPr="00B70FA3" w:rsidRDefault="00257488" w:rsidP="00B06CED">
            <w:pPr>
              <w:tabs>
                <w:tab w:val="left" w:pos="540"/>
              </w:tabs>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64</w:t>
            </w:r>
          </w:p>
        </w:tc>
        <w:tc>
          <w:tcPr>
            <w:tcW w:w="993" w:type="dxa"/>
          </w:tcPr>
          <w:p w14:paraId="0D0FB82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2F1929D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65</w:t>
            </w:r>
          </w:p>
        </w:tc>
        <w:tc>
          <w:tcPr>
            <w:tcW w:w="975" w:type="dxa"/>
          </w:tcPr>
          <w:p w14:paraId="73668C8B" w14:textId="77777777" w:rsidR="00257488" w:rsidRPr="00B70FA3" w:rsidRDefault="00257488" w:rsidP="00B06CED">
            <w:pPr>
              <w:widowControl/>
              <w:jc w:val="center"/>
              <w:rPr>
                <w:rFonts w:ascii="Times New Roman" w:eastAsia="DengXian" w:hAnsi="Times New Roman" w:cs="Times New Roman"/>
                <w:color w:val="000000" w:themeColor="text1"/>
                <w:kern w:val="0"/>
                <w:sz w:val="22"/>
              </w:rPr>
            </w:pPr>
            <w:r w:rsidRPr="00B70FA3">
              <w:rPr>
                <w:rFonts w:ascii="Times New Roman" w:eastAsia="DengXian" w:hAnsi="Times New Roman" w:cs="Times New Roman"/>
                <w:color w:val="000000" w:themeColor="text1"/>
                <w:sz w:val="22"/>
              </w:rPr>
              <w:t>0.45</w:t>
            </w:r>
          </w:p>
        </w:tc>
        <w:tc>
          <w:tcPr>
            <w:tcW w:w="992" w:type="dxa"/>
          </w:tcPr>
          <w:p w14:paraId="402AAB3B" w14:textId="77777777" w:rsidR="00257488" w:rsidRPr="00B70FA3" w:rsidRDefault="00257488" w:rsidP="00B06CED">
            <w:pPr>
              <w:tabs>
                <w:tab w:val="left" w:pos="640"/>
              </w:tabs>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0.56</w:t>
            </w:r>
          </w:p>
        </w:tc>
        <w:tc>
          <w:tcPr>
            <w:tcW w:w="774" w:type="dxa"/>
          </w:tcPr>
          <w:p w14:paraId="3FF7BE2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0.49</w:t>
            </w:r>
          </w:p>
        </w:tc>
        <w:tc>
          <w:tcPr>
            <w:tcW w:w="723" w:type="dxa"/>
          </w:tcPr>
          <w:p w14:paraId="1E463E6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1.21</w:t>
            </w:r>
          </w:p>
        </w:tc>
      </w:tr>
      <w:tr w:rsidR="00257488" w:rsidRPr="00B70FA3" w14:paraId="78F16AB1" w14:textId="77777777" w:rsidTr="00B06CED">
        <w:trPr>
          <w:jc w:val="center"/>
        </w:trPr>
        <w:tc>
          <w:tcPr>
            <w:tcW w:w="1233" w:type="dxa"/>
            <w:vMerge/>
          </w:tcPr>
          <w:p w14:paraId="04492BE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740" w:type="dxa"/>
          </w:tcPr>
          <w:p w14:paraId="0625EA8E"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w:t>
            </w:r>
          </w:p>
        </w:tc>
        <w:tc>
          <w:tcPr>
            <w:tcW w:w="996" w:type="dxa"/>
          </w:tcPr>
          <w:p w14:paraId="77A3EE7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51</w:t>
            </w:r>
          </w:p>
        </w:tc>
        <w:tc>
          <w:tcPr>
            <w:tcW w:w="993" w:type="dxa"/>
          </w:tcPr>
          <w:p w14:paraId="66FF99B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76B865D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72</w:t>
            </w:r>
          </w:p>
        </w:tc>
        <w:tc>
          <w:tcPr>
            <w:tcW w:w="975" w:type="dxa"/>
          </w:tcPr>
          <w:p w14:paraId="1B27753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3.5</w:t>
            </w:r>
          </w:p>
        </w:tc>
        <w:tc>
          <w:tcPr>
            <w:tcW w:w="992" w:type="dxa"/>
          </w:tcPr>
          <w:p w14:paraId="53C9B5B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0.7</w:t>
            </w:r>
          </w:p>
        </w:tc>
        <w:tc>
          <w:tcPr>
            <w:tcW w:w="774" w:type="dxa"/>
          </w:tcPr>
          <w:p w14:paraId="7C4C564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2.15</w:t>
            </w:r>
          </w:p>
        </w:tc>
        <w:tc>
          <w:tcPr>
            <w:tcW w:w="723" w:type="dxa"/>
          </w:tcPr>
          <w:p w14:paraId="1796381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4.9</w:t>
            </w:r>
          </w:p>
        </w:tc>
      </w:tr>
      <w:tr w:rsidR="00257488" w:rsidRPr="00B70FA3" w14:paraId="56804784" w14:textId="77777777" w:rsidTr="00B06CED">
        <w:trPr>
          <w:jc w:val="center"/>
        </w:trPr>
        <w:tc>
          <w:tcPr>
            <w:tcW w:w="1233" w:type="dxa"/>
            <w:vMerge/>
          </w:tcPr>
          <w:p w14:paraId="609700E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740" w:type="dxa"/>
          </w:tcPr>
          <w:p w14:paraId="1C0BBB99"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w:t>
            </w:r>
          </w:p>
        </w:tc>
        <w:tc>
          <w:tcPr>
            <w:tcW w:w="996" w:type="dxa"/>
          </w:tcPr>
          <w:p w14:paraId="0928B03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64</w:t>
            </w:r>
          </w:p>
        </w:tc>
        <w:tc>
          <w:tcPr>
            <w:tcW w:w="993" w:type="dxa"/>
          </w:tcPr>
          <w:p w14:paraId="78FC89A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0B392EC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62</w:t>
            </w:r>
          </w:p>
        </w:tc>
        <w:tc>
          <w:tcPr>
            <w:tcW w:w="975" w:type="dxa"/>
          </w:tcPr>
          <w:p w14:paraId="2BC32AE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2.21</w:t>
            </w:r>
          </w:p>
        </w:tc>
        <w:tc>
          <w:tcPr>
            <w:tcW w:w="992" w:type="dxa"/>
          </w:tcPr>
          <w:p w14:paraId="7950DD3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0.43</w:t>
            </w:r>
          </w:p>
        </w:tc>
        <w:tc>
          <w:tcPr>
            <w:tcW w:w="774" w:type="dxa"/>
          </w:tcPr>
          <w:p w14:paraId="2E4475C1"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1.79</w:t>
            </w:r>
          </w:p>
        </w:tc>
        <w:tc>
          <w:tcPr>
            <w:tcW w:w="723" w:type="dxa"/>
          </w:tcPr>
          <w:p w14:paraId="13664C0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w:t>
            </w:r>
          </w:p>
        </w:tc>
      </w:tr>
      <w:tr w:rsidR="00257488" w:rsidRPr="00B70FA3" w14:paraId="26E0F415" w14:textId="77777777" w:rsidTr="00B06CED">
        <w:trPr>
          <w:jc w:val="center"/>
        </w:trPr>
        <w:tc>
          <w:tcPr>
            <w:tcW w:w="1233" w:type="dxa"/>
            <w:vMerge/>
          </w:tcPr>
          <w:p w14:paraId="1244870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740" w:type="dxa"/>
          </w:tcPr>
          <w:p w14:paraId="69FC8C2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w:t>
            </w:r>
          </w:p>
        </w:tc>
        <w:tc>
          <w:tcPr>
            <w:tcW w:w="996" w:type="dxa"/>
          </w:tcPr>
          <w:p w14:paraId="18999CF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49</w:t>
            </w:r>
          </w:p>
        </w:tc>
        <w:tc>
          <w:tcPr>
            <w:tcW w:w="993" w:type="dxa"/>
          </w:tcPr>
          <w:p w14:paraId="58289A8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28BD409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65</w:t>
            </w:r>
          </w:p>
        </w:tc>
        <w:tc>
          <w:tcPr>
            <w:tcW w:w="975" w:type="dxa"/>
          </w:tcPr>
          <w:p w14:paraId="7F633A3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1.84</w:t>
            </w:r>
          </w:p>
        </w:tc>
        <w:tc>
          <w:tcPr>
            <w:tcW w:w="992" w:type="dxa"/>
          </w:tcPr>
          <w:p w14:paraId="1CBC4E2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0.79</w:t>
            </w:r>
          </w:p>
        </w:tc>
        <w:tc>
          <w:tcPr>
            <w:tcW w:w="774" w:type="dxa"/>
          </w:tcPr>
          <w:p w14:paraId="7F0E2A3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0.88</w:t>
            </w:r>
          </w:p>
        </w:tc>
        <w:tc>
          <w:tcPr>
            <w:tcW w:w="723" w:type="dxa"/>
          </w:tcPr>
          <w:p w14:paraId="5D76853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3.05</w:t>
            </w:r>
          </w:p>
        </w:tc>
      </w:tr>
      <w:tr w:rsidR="00257488" w:rsidRPr="00B70FA3" w14:paraId="0DC6EF67" w14:textId="77777777" w:rsidTr="00B06CED">
        <w:trPr>
          <w:jc w:val="center"/>
        </w:trPr>
        <w:tc>
          <w:tcPr>
            <w:tcW w:w="1233" w:type="dxa"/>
            <w:vMerge/>
          </w:tcPr>
          <w:p w14:paraId="1F009B7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740" w:type="dxa"/>
          </w:tcPr>
          <w:p w14:paraId="7558721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5</w:t>
            </w:r>
          </w:p>
        </w:tc>
        <w:tc>
          <w:tcPr>
            <w:tcW w:w="996" w:type="dxa"/>
          </w:tcPr>
          <w:p w14:paraId="5D1E3BC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23</w:t>
            </w:r>
          </w:p>
        </w:tc>
        <w:tc>
          <w:tcPr>
            <w:tcW w:w="993" w:type="dxa"/>
          </w:tcPr>
          <w:p w14:paraId="6BE8A73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5765072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70</w:t>
            </w:r>
          </w:p>
        </w:tc>
        <w:tc>
          <w:tcPr>
            <w:tcW w:w="975" w:type="dxa"/>
          </w:tcPr>
          <w:p w14:paraId="59D1741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2.07</w:t>
            </w:r>
          </w:p>
        </w:tc>
        <w:tc>
          <w:tcPr>
            <w:tcW w:w="992" w:type="dxa"/>
          </w:tcPr>
          <w:p w14:paraId="53602E7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1.05</w:t>
            </w:r>
          </w:p>
        </w:tc>
        <w:tc>
          <w:tcPr>
            <w:tcW w:w="774" w:type="dxa"/>
          </w:tcPr>
          <w:p w14:paraId="2BE2577B"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0.62</w:t>
            </w:r>
          </w:p>
        </w:tc>
        <w:tc>
          <w:tcPr>
            <w:tcW w:w="723" w:type="dxa"/>
          </w:tcPr>
          <w:p w14:paraId="2542C68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3.53</w:t>
            </w:r>
          </w:p>
        </w:tc>
      </w:tr>
      <w:tr w:rsidR="00257488" w:rsidRPr="00B70FA3" w14:paraId="5F0999EF" w14:textId="77777777" w:rsidTr="00B06CED">
        <w:trPr>
          <w:jc w:val="center"/>
        </w:trPr>
        <w:tc>
          <w:tcPr>
            <w:tcW w:w="1233" w:type="dxa"/>
            <w:vMerge/>
          </w:tcPr>
          <w:p w14:paraId="23DB0B66"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p>
        </w:tc>
        <w:tc>
          <w:tcPr>
            <w:tcW w:w="740" w:type="dxa"/>
          </w:tcPr>
          <w:p w14:paraId="25511EC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w:t>
            </w:r>
          </w:p>
        </w:tc>
        <w:tc>
          <w:tcPr>
            <w:tcW w:w="996" w:type="dxa"/>
          </w:tcPr>
          <w:p w14:paraId="3415654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65</w:t>
            </w:r>
          </w:p>
        </w:tc>
        <w:tc>
          <w:tcPr>
            <w:tcW w:w="993" w:type="dxa"/>
          </w:tcPr>
          <w:p w14:paraId="33DBDB4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Female</w:t>
            </w:r>
          </w:p>
        </w:tc>
        <w:tc>
          <w:tcPr>
            <w:tcW w:w="870" w:type="dxa"/>
          </w:tcPr>
          <w:p w14:paraId="1477A48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60</w:t>
            </w:r>
          </w:p>
        </w:tc>
        <w:tc>
          <w:tcPr>
            <w:tcW w:w="975" w:type="dxa"/>
          </w:tcPr>
          <w:p w14:paraId="4CF0C82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1.61</w:t>
            </w:r>
          </w:p>
        </w:tc>
        <w:tc>
          <w:tcPr>
            <w:tcW w:w="992" w:type="dxa"/>
          </w:tcPr>
          <w:p w14:paraId="4C3B87F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0.54</w:t>
            </w:r>
          </w:p>
        </w:tc>
        <w:tc>
          <w:tcPr>
            <w:tcW w:w="774" w:type="dxa"/>
          </w:tcPr>
          <w:p w14:paraId="22DAE12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1.14</w:t>
            </w:r>
          </w:p>
        </w:tc>
        <w:tc>
          <w:tcPr>
            <w:tcW w:w="723" w:type="dxa"/>
          </w:tcPr>
          <w:p w14:paraId="41FB416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2.5</w:t>
            </w:r>
          </w:p>
        </w:tc>
      </w:tr>
      <w:tr w:rsidR="00257488" w:rsidRPr="00B70FA3" w14:paraId="62061EA2" w14:textId="77777777" w:rsidTr="00B06CED">
        <w:trPr>
          <w:jc w:val="center"/>
        </w:trPr>
        <w:tc>
          <w:tcPr>
            <w:tcW w:w="1233" w:type="dxa"/>
            <w:vMerge w:val="restart"/>
          </w:tcPr>
          <w:p w14:paraId="0E634D8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Advanced lesions</w:t>
            </w:r>
          </w:p>
        </w:tc>
        <w:tc>
          <w:tcPr>
            <w:tcW w:w="740" w:type="dxa"/>
          </w:tcPr>
          <w:p w14:paraId="12A1F68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w:t>
            </w:r>
          </w:p>
        </w:tc>
        <w:tc>
          <w:tcPr>
            <w:tcW w:w="996" w:type="dxa"/>
          </w:tcPr>
          <w:p w14:paraId="6A7A911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66</w:t>
            </w:r>
          </w:p>
        </w:tc>
        <w:tc>
          <w:tcPr>
            <w:tcW w:w="993" w:type="dxa"/>
          </w:tcPr>
          <w:p w14:paraId="7B1E3F6E"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527451C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63</w:t>
            </w:r>
          </w:p>
        </w:tc>
        <w:tc>
          <w:tcPr>
            <w:tcW w:w="975" w:type="dxa"/>
          </w:tcPr>
          <w:p w14:paraId="5371171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3.49</w:t>
            </w:r>
          </w:p>
        </w:tc>
        <w:tc>
          <w:tcPr>
            <w:tcW w:w="992" w:type="dxa"/>
          </w:tcPr>
          <w:p w14:paraId="348F3C6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0.73</w:t>
            </w:r>
          </w:p>
        </w:tc>
        <w:tc>
          <w:tcPr>
            <w:tcW w:w="774" w:type="dxa"/>
          </w:tcPr>
          <w:p w14:paraId="760DD31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2.91</w:t>
            </w:r>
          </w:p>
        </w:tc>
        <w:tc>
          <w:tcPr>
            <w:tcW w:w="723" w:type="dxa"/>
          </w:tcPr>
          <w:p w14:paraId="0B694EF1"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5.75</w:t>
            </w:r>
          </w:p>
        </w:tc>
      </w:tr>
      <w:tr w:rsidR="00257488" w:rsidRPr="00B70FA3" w14:paraId="6EE60104" w14:textId="77777777" w:rsidTr="00B06CED">
        <w:trPr>
          <w:jc w:val="center"/>
        </w:trPr>
        <w:tc>
          <w:tcPr>
            <w:tcW w:w="1233" w:type="dxa"/>
            <w:vMerge/>
          </w:tcPr>
          <w:p w14:paraId="1FD217B4"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tcPr>
          <w:p w14:paraId="59E4089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w:t>
            </w:r>
          </w:p>
        </w:tc>
        <w:tc>
          <w:tcPr>
            <w:tcW w:w="996" w:type="dxa"/>
          </w:tcPr>
          <w:p w14:paraId="1C2B600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57</w:t>
            </w:r>
          </w:p>
        </w:tc>
        <w:tc>
          <w:tcPr>
            <w:tcW w:w="993" w:type="dxa"/>
          </w:tcPr>
          <w:p w14:paraId="470FC316"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42BBF4F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71</w:t>
            </w:r>
          </w:p>
        </w:tc>
        <w:tc>
          <w:tcPr>
            <w:tcW w:w="975" w:type="dxa"/>
          </w:tcPr>
          <w:p w14:paraId="3FB176A1"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0.95</w:t>
            </w:r>
          </w:p>
        </w:tc>
        <w:tc>
          <w:tcPr>
            <w:tcW w:w="992" w:type="dxa"/>
          </w:tcPr>
          <w:p w14:paraId="1620E29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1.51</w:t>
            </w:r>
          </w:p>
        </w:tc>
        <w:tc>
          <w:tcPr>
            <w:tcW w:w="774" w:type="dxa"/>
          </w:tcPr>
          <w:p w14:paraId="06A1AE79"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3.69</w:t>
            </w:r>
          </w:p>
        </w:tc>
        <w:tc>
          <w:tcPr>
            <w:tcW w:w="723" w:type="dxa"/>
          </w:tcPr>
          <w:p w14:paraId="03AF15D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4.36</w:t>
            </w:r>
          </w:p>
        </w:tc>
      </w:tr>
      <w:tr w:rsidR="00257488" w:rsidRPr="00B70FA3" w14:paraId="1FF86897" w14:textId="77777777" w:rsidTr="00B06CED">
        <w:trPr>
          <w:jc w:val="center"/>
        </w:trPr>
        <w:tc>
          <w:tcPr>
            <w:tcW w:w="1233" w:type="dxa"/>
            <w:vMerge/>
          </w:tcPr>
          <w:p w14:paraId="08C1F8D5"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tcPr>
          <w:p w14:paraId="1473B8F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w:t>
            </w:r>
          </w:p>
        </w:tc>
        <w:tc>
          <w:tcPr>
            <w:tcW w:w="996" w:type="dxa"/>
          </w:tcPr>
          <w:p w14:paraId="368B3D9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38</w:t>
            </w:r>
          </w:p>
        </w:tc>
        <w:tc>
          <w:tcPr>
            <w:tcW w:w="993" w:type="dxa"/>
          </w:tcPr>
          <w:p w14:paraId="16C762C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7A24AB8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45</w:t>
            </w:r>
          </w:p>
        </w:tc>
        <w:tc>
          <w:tcPr>
            <w:tcW w:w="975" w:type="dxa"/>
          </w:tcPr>
          <w:p w14:paraId="6BD642D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2.76</w:t>
            </w:r>
          </w:p>
        </w:tc>
        <w:tc>
          <w:tcPr>
            <w:tcW w:w="992" w:type="dxa"/>
          </w:tcPr>
          <w:p w14:paraId="15CE633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0.67</w:t>
            </w:r>
          </w:p>
        </w:tc>
        <w:tc>
          <w:tcPr>
            <w:tcW w:w="774" w:type="dxa"/>
          </w:tcPr>
          <w:p w14:paraId="29C0B7E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1.12</w:t>
            </w:r>
          </w:p>
        </w:tc>
        <w:tc>
          <w:tcPr>
            <w:tcW w:w="723" w:type="dxa"/>
          </w:tcPr>
          <w:p w14:paraId="615BF5F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4.05</w:t>
            </w:r>
          </w:p>
        </w:tc>
      </w:tr>
      <w:tr w:rsidR="00257488" w:rsidRPr="00B70FA3" w14:paraId="55B89808" w14:textId="77777777" w:rsidTr="00B06CED">
        <w:trPr>
          <w:jc w:val="center"/>
        </w:trPr>
        <w:tc>
          <w:tcPr>
            <w:tcW w:w="1233" w:type="dxa"/>
            <w:vMerge/>
          </w:tcPr>
          <w:p w14:paraId="17D12A7F"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tcPr>
          <w:p w14:paraId="4E58021C"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w:t>
            </w:r>
          </w:p>
        </w:tc>
        <w:tc>
          <w:tcPr>
            <w:tcW w:w="996" w:type="dxa"/>
          </w:tcPr>
          <w:p w14:paraId="2155B9F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64</w:t>
            </w:r>
          </w:p>
        </w:tc>
        <w:tc>
          <w:tcPr>
            <w:tcW w:w="993" w:type="dxa"/>
          </w:tcPr>
          <w:p w14:paraId="70CB679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Female</w:t>
            </w:r>
          </w:p>
        </w:tc>
        <w:tc>
          <w:tcPr>
            <w:tcW w:w="870" w:type="dxa"/>
          </w:tcPr>
          <w:p w14:paraId="4651A3D5"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75</w:t>
            </w:r>
          </w:p>
        </w:tc>
        <w:tc>
          <w:tcPr>
            <w:tcW w:w="975" w:type="dxa"/>
          </w:tcPr>
          <w:p w14:paraId="45070103"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2.93</w:t>
            </w:r>
          </w:p>
        </w:tc>
        <w:tc>
          <w:tcPr>
            <w:tcW w:w="992" w:type="dxa"/>
          </w:tcPr>
          <w:p w14:paraId="38BEB9B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0.65</w:t>
            </w:r>
          </w:p>
        </w:tc>
        <w:tc>
          <w:tcPr>
            <w:tcW w:w="774" w:type="dxa"/>
          </w:tcPr>
          <w:p w14:paraId="07E865D9"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2.22</w:t>
            </w:r>
          </w:p>
        </w:tc>
        <w:tc>
          <w:tcPr>
            <w:tcW w:w="723" w:type="dxa"/>
          </w:tcPr>
          <w:p w14:paraId="7997F5AB"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4.65</w:t>
            </w:r>
          </w:p>
        </w:tc>
      </w:tr>
      <w:tr w:rsidR="00257488" w:rsidRPr="00B70FA3" w14:paraId="0BC3EE99" w14:textId="77777777" w:rsidTr="00B06CED">
        <w:trPr>
          <w:jc w:val="center"/>
        </w:trPr>
        <w:tc>
          <w:tcPr>
            <w:tcW w:w="1233" w:type="dxa"/>
            <w:vMerge/>
          </w:tcPr>
          <w:p w14:paraId="25AD4EF0"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tcPr>
          <w:p w14:paraId="04BA1379"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5</w:t>
            </w:r>
          </w:p>
        </w:tc>
        <w:tc>
          <w:tcPr>
            <w:tcW w:w="996" w:type="dxa"/>
          </w:tcPr>
          <w:p w14:paraId="7189CAF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44</w:t>
            </w:r>
          </w:p>
        </w:tc>
        <w:tc>
          <w:tcPr>
            <w:tcW w:w="993" w:type="dxa"/>
          </w:tcPr>
          <w:p w14:paraId="4E3C66E8"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7E44B1D0"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65</w:t>
            </w:r>
          </w:p>
        </w:tc>
        <w:tc>
          <w:tcPr>
            <w:tcW w:w="975" w:type="dxa"/>
          </w:tcPr>
          <w:p w14:paraId="2C66691B" w14:textId="77777777" w:rsidR="00257488" w:rsidRPr="00B70FA3" w:rsidRDefault="00257488" w:rsidP="00B06CED">
            <w:pPr>
              <w:tabs>
                <w:tab w:val="left" w:pos="510"/>
              </w:tabs>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2.37</w:t>
            </w:r>
          </w:p>
        </w:tc>
        <w:tc>
          <w:tcPr>
            <w:tcW w:w="992" w:type="dxa"/>
          </w:tcPr>
          <w:p w14:paraId="6FDB03E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0.52</w:t>
            </w:r>
          </w:p>
        </w:tc>
        <w:tc>
          <w:tcPr>
            <w:tcW w:w="774" w:type="dxa"/>
          </w:tcPr>
          <w:p w14:paraId="40319F9E"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1.53</w:t>
            </w:r>
          </w:p>
        </w:tc>
        <w:tc>
          <w:tcPr>
            <w:tcW w:w="723" w:type="dxa"/>
          </w:tcPr>
          <w:p w14:paraId="4AC53D0D"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3.46</w:t>
            </w:r>
          </w:p>
        </w:tc>
      </w:tr>
      <w:tr w:rsidR="00257488" w:rsidRPr="00B70FA3" w14:paraId="31F35D54" w14:textId="77777777" w:rsidTr="00B06CED">
        <w:trPr>
          <w:jc w:val="center"/>
        </w:trPr>
        <w:tc>
          <w:tcPr>
            <w:tcW w:w="1233" w:type="dxa"/>
            <w:vMerge/>
          </w:tcPr>
          <w:p w14:paraId="76A51302" w14:textId="77777777" w:rsidR="00257488" w:rsidRPr="00B70FA3" w:rsidRDefault="00257488" w:rsidP="00B06CED">
            <w:pPr>
              <w:spacing w:line="360" w:lineRule="auto"/>
              <w:rPr>
                <w:rFonts w:ascii="Times New Roman" w:hAnsi="Times New Roman" w:cs="Times New Roman"/>
                <w:color w:val="000000" w:themeColor="text1"/>
                <w:sz w:val="24"/>
                <w:szCs w:val="24"/>
              </w:rPr>
            </w:pPr>
          </w:p>
        </w:tc>
        <w:tc>
          <w:tcPr>
            <w:tcW w:w="740" w:type="dxa"/>
          </w:tcPr>
          <w:p w14:paraId="35D7331B"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6</w:t>
            </w:r>
          </w:p>
        </w:tc>
        <w:tc>
          <w:tcPr>
            <w:tcW w:w="996" w:type="dxa"/>
          </w:tcPr>
          <w:p w14:paraId="1BD0648F"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40</w:t>
            </w:r>
          </w:p>
        </w:tc>
        <w:tc>
          <w:tcPr>
            <w:tcW w:w="993" w:type="dxa"/>
          </w:tcPr>
          <w:p w14:paraId="24AE7BF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Male</w:t>
            </w:r>
          </w:p>
        </w:tc>
        <w:tc>
          <w:tcPr>
            <w:tcW w:w="870" w:type="dxa"/>
          </w:tcPr>
          <w:p w14:paraId="54D5BD04"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80</w:t>
            </w:r>
          </w:p>
        </w:tc>
        <w:tc>
          <w:tcPr>
            <w:tcW w:w="975" w:type="dxa"/>
          </w:tcPr>
          <w:p w14:paraId="26C134F2"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2.53</w:t>
            </w:r>
          </w:p>
        </w:tc>
        <w:tc>
          <w:tcPr>
            <w:tcW w:w="992" w:type="dxa"/>
          </w:tcPr>
          <w:p w14:paraId="5D18F05E"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0.61</w:t>
            </w:r>
          </w:p>
        </w:tc>
        <w:tc>
          <w:tcPr>
            <w:tcW w:w="774" w:type="dxa"/>
          </w:tcPr>
          <w:p w14:paraId="20CA38CA"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0.81</w:t>
            </w:r>
          </w:p>
        </w:tc>
        <w:tc>
          <w:tcPr>
            <w:tcW w:w="723" w:type="dxa"/>
          </w:tcPr>
          <w:p w14:paraId="08F173C7" w14:textId="77777777" w:rsidR="00257488" w:rsidRPr="00B70FA3" w:rsidRDefault="00257488" w:rsidP="00B06CED">
            <w:pPr>
              <w:spacing w:line="360" w:lineRule="auto"/>
              <w:jc w:val="center"/>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3.3</w:t>
            </w:r>
          </w:p>
        </w:tc>
      </w:tr>
    </w:tbl>
    <w:p w14:paraId="605036A8"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p>
    <w:p w14:paraId="004DAE64"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TableS2. Primer sequence for mouse genotyping</w:t>
      </w:r>
    </w:p>
    <w:tbl>
      <w:tblPr>
        <w:tblStyle w:val="TableGrid"/>
        <w:tblW w:w="0" w:type="auto"/>
        <w:tblLook w:val="04A0" w:firstRow="1" w:lastRow="0" w:firstColumn="1" w:lastColumn="0" w:noHBand="0" w:noVBand="1"/>
      </w:tblPr>
      <w:tblGrid>
        <w:gridCol w:w="4035"/>
        <w:gridCol w:w="4261"/>
      </w:tblGrid>
      <w:tr w:rsidR="00257488" w:rsidRPr="00B70FA3" w14:paraId="7B288417" w14:textId="77777777" w:rsidTr="00B06CED">
        <w:tc>
          <w:tcPr>
            <w:tcW w:w="4261" w:type="dxa"/>
          </w:tcPr>
          <w:p w14:paraId="3F27E042"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Primer name</w:t>
            </w:r>
          </w:p>
        </w:tc>
        <w:tc>
          <w:tcPr>
            <w:tcW w:w="4261" w:type="dxa"/>
          </w:tcPr>
          <w:p w14:paraId="77D32B14"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Sequence</w:t>
            </w:r>
          </w:p>
        </w:tc>
      </w:tr>
      <w:tr w:rsidR="00257488" w:rsidRPr="00B70FA3" w14:paraId="1C091655" w14:textId="77777777" w:rsidTr="00B06CED">
        <w:trPr>
          <w:trHeight w:val="90"/>
        </w:trPr>
        <w:tc>
          <w:tcPr>
            <w:tcW w:w="4261" w:type="dxa"/>
          </w:tcPr>
          <w:p w14:paraId="5C6060DD"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JS06086-Rnf128-3wt-tF1</w:t>
            </w:r>
          </w:p>
        </w:tc>
        <w:tc>
          <w:tcPr>
            <w:tcW w:w="4261" w:type="dxa"/>
          </w:tcPr>
          <w:p w14:paraId="7870D786"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TGACTGACT TATGCAAAGGTTAG</w:t>
            </w:r>
          </w:p>
        </w:tc>
      </w:tr>
      <w:tr w:rsidR="00257488" w:rsidRPr="00B70FA3" w14:paraId="3A62E5DF" w14:textId="77777777" w:rsidTr="00B06CED">
        <w:tc>
          <w:tcPr>
            <w:tcW w:w="4261" w:type="dxa"/>
          </w:tcPr>
          <w:p w14:paraId="23AA8EE0"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JS06086-Rnf128-3wt-tR1</w:t>
            </w:r>
          </w:p>
        </w:tc>
        <w:tc>
          <w:tcPr>
            <w:tcW w:w="4261" w:type="dxa"/>
          </w:tcPr>
          <w:p w14:paraId="6137F29A"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CTAAATGTGCAATGTGGCTTGTG</w:t>
            </w:r>
          </w:p>
        </w:tc>
      </w:tr>
      <w:tr w:rsidR="00257488" w:rsidRPr="00B70FA3" w14:paraId="656660B8" w14:textId="77777777" w:rsidTr="00B06CED">
        <w:tc>
          <w:tcPr>
            <w:tcW w:w="4261" w:type="dxa"/>
          </w:tcPr>
          <w:p w14:paraId="7F197360"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Lyz2-iCre-tF1</w:t>
            </w:r>
          </w:p>
        </w:tc>
        <w:tc>
          <w:tcPr>
            <w:tcW w:w="4261" w:type="dxa"/>
          </w:tcPr>
          <w:p w14:paraId="0E6C2223"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AGTGCTGAAGTCCATAGATCGG</w:t>
            </w:r>
          </w:p>
        </w:tc>
      </w:tr>
      <w:tr w:rsidR="00257488" w:rsidRPr="00B70FA3" w14:paraId="5CC3D81D" w14:textId="77777777" w:rsidTr="00B06CED">
        <w:trPr>
          <w:trHeight w:val="447"/>
        </w:trPr>
        <w:tc>
          <w:tcPr>
            <w:tcW w:w="4261" w:type="dxa"/>
          </w:tcPr>
          <w:p w14:paraId="2399620A"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Lyz2-iCre-tR1</w:t>
            </w:r>
          </w:p>
        </w:tc>
        <w:tc>
          <w:tcPr>
            <w:tcW w:w="4261" w:type="dxa"/>
          </w:tcPr>
          <w:p w14:paraId="4E52E263"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CTGATTCTCCTCATCACCAGG</w:t>
            </w:r>
          </w:p>
        </w:tc>
      </w:tr>
      <w:tr w:rsidR="00257488" w:rsidRPr="00B70FA3" w14:paraId="0E62F35B" w14:textId="77777777" w:rsidTr="00B06CED">
        <w:tc>
          <w:tcPr>
            <w:tcW w:w="4261" w:type="dxa"/>
          </w:tcPr>
          <w:p w14:paraId="6046BCCE"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Lyz2-iCre-tF2</w:t>
            </w:r>
          </w:p>
        </w:tc>
        <w:tc>
          <w:tcPr>
            <w:tcW w:w="4261" w:type="dxa"/>
          </w:tcPr>
          <w:p w14:paraId="14C616BC"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AGTGCTGAAGTCCATAGATCGG</w:t>
            </w:r>
          </w:p>
        </w:tc>
      </w:tr>
      <w:tr w:rsidR="00257488" w:rsidRPr="00B70FA3" w14:paraId="236A7ADE" w14:textId="77777777" w:rsidTr="00B06CED">
        <w:tc>
          <w:tcPr>
            <w:tcW w:w="4261" w:type="dxa"/>
          </w:tcPr>
          <w:p w14:paraId="051EA15C"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Lyz2-iCre-tR2</w:t>
            </w:r>
          </w:p>
        </w:tc>
        <w:tc>
          <w:tcPr>
            <w:tcW w:w="4261" w:type="dxa"/>
          </w:tcPr>
          <w:p w14:paraId="0320FBDA"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GTCACTCACTGCTCCCCTGT</w:t>
            </w:r>
          </w:p>
        </w:tc>
      </w:tr>
      <w:tr w:rsidR="00257488" w:rsidRPr="00B70FA3" w14:paraId="6254355C" w14:textId="77777777" w:rsidTr="00B06CED">
        <w:tc>
          <w:tcPr>
            <w:tcW w:w="4261" w:type="dxa"/>
          </w:tcPr>
          <w:p w14:paraId="46F8519F"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ApoE-F1</w:t>
            </w:r>
          </w:p>
        </w:tc>
        <w:tc>
          <w:tcPr>
            <w:tcW w:w="4261" w:type="dxa"/>
          </w:tcPr>
          <w:p w14:paraId="3F60095E"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TGCCTAGTCTCGGCTCTGAACTAC</w:t>
            </w:r>
          </w:p>
        </w:tc>
      </w:tr>
      <w:tr w:rsidR="00257488" w:rsidRPr="00B70FA3" w14:paraId="243C7D8F" w14:textId="77777777" w:rsidTr="00B06CED">
        <w:tc>
          <w:tcPr>
            <w:tcW w:w="4261" w:type="dxa"/>
          </w:tcPr>
          <w:p w14:paraId="538FFEEF"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ApoE-R1</w:t>
            </w:r>
          </w:p>
        </w:tc>
        <w:tc>
          <w:tcPr>
            <w:tcW w:w="4261" w:type="dxa"/>
          </w:tcPr>
          <w:p w14:paraId="563401F8" w14:textId="77777777" w:rsidR="00257488" w:rsidRPr="00B70FA3" w:rsidRDefault="00257488" w:rsidP="00B06CED">
            <w:pPr>
              <w:tabs>
                <w:tab w:val="left" w:pos="4843"/>
              </w:tabs>
              <w:spacing w:line="360" w:lineRule="auto"/>
              <w:jc w:val="center"/>
              <w:rPr>
                <w:rFonts w:ascii="Times New Roman" w:hAnsi="Times New Roman" w:cs="Times New Roman"/>
                <w:b/>
                <w:bCs/>
                <w:color w:val="000000" w:themeColor="text1"/>
                <w:sz w:val="24"/>
                <w:szCs w:val="24"/>
              </w:rPr>
            </w:pPr>
            <w:r w:rsidRPr="00B70FA3">
              <w:rPr>
                <w:rFonts w:ascii="Times New Roman" w:eastAsia="SimSun" w:hAnsi="Times New Roman" w:cs="Times New Roman"/>
                <w:color w:val="000000" w:themeColor="text1"/>
                <w:sz w:val="24"/>
                <w:szCs w:val="24"/>
                <w:lang w:bidi="ar"/>
              </w:rPr>
              <w:t>CAACCTGGGCTACACACTAATTGAG</w:t>
            </w:r>
          </w:p>
        </w:tc>
      </w:tr>
    </w:tbl>
    <w:p w14:paraId="3FA99118" w14:textId="77777777" w:rsidR="00257488" w:rsidRPr="00B70FA3" w:rsidRDefault="00257488" w:rsidP="00257488">
      <w:pPr>
        <w:spacing w:line="360" w:lineRule="auto"/>
        <w:rPr>
          <w:rFonts w:ascii="Times New Roman" w:hAnsi="Times New Roman" w:cs="Times New Roman"/>
          <w:color w:val="000000" w:themeColor="text1"/>
          <w:sz w:val="24"/>
          <w:szCs w:val="24"/>
        </w:rPr>
      </w:pPr>
    </w:p>
    <w:p w14:paraId="67301DC2"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lastRenderedPageBreak/>
        <w:t>TableS3. Antibodies and manufacturers</w:t>
      </w:r>
    </w:p>
    <w:tbl>
      <w:tblPr>
        <w:tblStyle w:val="TableGrid"/>
        <w:tblW w:w="9493" w:type="dxa"/>
        <w:jc w:val="center"/>
        <w:tblLook w:val="04A0" w:firstRow="1" w:lastRow="0" w:firstColumn="1" w:lastColumn="0" w:noHBand="0" w:noVBand="1"/>
      </w:tblPr>
      <w:tblGrid>
        <w:gridCol w:w="1700"/>
        <w:gridCol w:w="2835"/>
        <w:gridCol w:w="1560"/>
        <w:gridCol w:w="3398"/>
      </w:tblGrid>
      <w:tr w:rsidR="00257488" w:rsidRPr="00B70FA3" w14:paraId="34B1EAA3" w14:textId="77777777" w:rsidTr="00B06CED">
        <w:trPr>
          <w:trHeight w:val="310"/>
          <w:jc w:val="center"/>
        </w:trPr>
        <w:tc>
          <w:tcPr>
            <w:tcW w:w="1700" w:type="dxa"/>
            <w:noWrap/>
            <w:vAlign w:val="center"/>
          </w:tcPr>
          <w:p w14:paraId="3BF285B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Target antigen</w:t>
            </w:r>
          </w:p>
        </w:tc>
        <w:tc>
          <w:tcPr>
            <w:tcW w:w="2835" w:type="dxa"/>
            <w:noWrap/>
            <w:vAlign w:val="center"/>
          </w:tcPr>
          <w:p w14:paraId="6200F9C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Company</w:t>
            </w:r>
          </w:p>
        </w:tc>
        <w:tc>
          <w:tcPr>
            <w:tcW w:w="1560" w:type="dxa"/>
            <w:noWrap/>
            <w:vAlign w:val="center"/>
          </w:tcPr>
          <w:p w14:paraId="5A7B0C8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Catalog No.</w:t>
            </w:r>
          </w:p>
        </w:tc>
        <w:tc>
          <w:tcPr>
            <w:tcW w:w="3398" w:type="dxa"/>
          </w:tcPr>
          <w:p w14:paraId="3D9C6A97" w14:textId="77777777" w:rsidR="00257488" w:rsidRPr="00B70FA3" w:rsidRDefault="00257488" w:rsidP="00B06CED">
            <w:pPr>
              <w:widowControl/>
              <w:spacing w:line="360" w:lineRule="auto"/>
              <w:jc w:val="center"/>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Working Concentration</w:t>
            </w:r>
          </w:p>
        </w:tc>
      </w:tr>
      <w:tr w:rsidR="00257488" w:rsidRPr="00B70FA3" w14:paraId="266CA158" w14:textId="77777777" w:rsidTr="00B06CED">
        <w:trPr>
          <w:trHeight w:val="310"/>
          <w:jc w:val="center"/>
        </w:trPr>
        <w:tc>
          <w:tcPr>
            <w:tcW w:w="1700" w:type="dxa"/>
            <w:noWrap/>
          </w:tcPr>
          <w:p w14:paraId="2883498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MOMA2</w:t>
            </w:r>
          </w:p>
        </w:tc>
        <w:tc>
          <w:tcPr>
            <w:tcW w:w="2835" w:type="dxa"/>
            <w:noWrap/>
          </w:tcPr>
          <w:p w14:paraId="4FA7AEF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6EF0BA3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ab33451</w:t>
            </w:r>
          </w:p>
        </w:tc>
        <w:tc>
          <w:tcPr>
            <w:tcW w:w="3398" w:type="dxa"/>
          </w:tcPr>
          <w:p w14:paraId="24247A1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IF: </w:t>
            </w:r>
            <w:bookmarkStart w:id="22" w:name="_Hlk58347469"/>
            <w:r w:rsidRPr="00B70FA3">
              <w:rPr>
                <w:rFonts w:ascii="Times New Roman" w:eastAsia="DengXian" w:hAnsi="Times New Roman" w:cs="Times New Roman"/>
                <w:color w:val="000000" w:themeColor="text1"/>
                <w:kern w:val="0"/>
                <w:sz w:val="24"/>
                <w:szCs w:val="24"/>
              </w:rPr>
              <w:t>1:100</w:t>
            </w:r>
            <w:bookmarkEnd w:id="22"/>
          </w:p>
        </w:tc>
      </w:tr>
      <w:tr w:rsidR="00257488" w:rsidRPr="00B70FA3" w14:paraId="6658A19D" w14:textId="77777777" w:rsidTr="00B06CED">
        <w:trPr>
          <w:trHeight w:val="310"/>
          <w:jc w:val="center"/>
        </w:trPr>
        <w:tc>
          <w:tcPr>
            <w:tcW w:w="1700" w:type="dxa"/>
            <w:noWrap/>
          </w:tcPr>
          <w:p w14:paraId="3076706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Normal </w:t>
            </w:r>
          </w:p>
          <w:p w14:paraId="4AC30B8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rabbit IgG</w:t>
            </w:r>
          </w:p>
        </w:tc>
        <w:tc>
          <w:tcPr>
            <w:tcW w:w="2835" w:type="dxa"/>
            <w:noWrap/>
          </w:tcPr>
          <w:p w14:paraId="379E8B1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584AE904"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2729S</w:t>
            </w:r>
          </w:p>
        </w:tc>
        <w:tc>
          <w:tcPr>
            <w:tcW w:w="3398" w:type="dxa"/>
          </w:tcPr>
          <w:p w14:paraId="4CDA1B5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
        </w:tc>
      </w:tr>
      <w:tr w:rsidR="00257488" w:rsidRPr="00B70FA3" w14:paraId="686C87CB" w14:textId="77777777" w:rsidTr="00B06CED">
        <w:trPr>
          <w:trHeight w:val="310"/>
          <w:jc w:val="center"/>
        </w:trPr>
        <w:tc>
          <w:tcPr>
            <w:tcW w:w="1700" w:type="dxa"/>
            <w:noWrap/>
          </w:tcPr>
          <w:p w14:paraId="713CF44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GAPDH</w:t>
            </w:r>
          </w:p>
        </w:tc>
        <w:tc>
          <w:tcPr>
            <w:tcW w:w="2835" w:type="dxa"/>
            <w:noWrap/>
          </w:tcPr>
          <w:p w14:paraId="4A74256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64CACF2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2118S</w:t>
            </w:r>
          </w:p>
        </w:tc>
        <w:tc>
          <w:tcPr>
            <w:tcW w:w="3398" w:type="dxa"/>
          </w:tcPr>
          <w:p w14:paraId="53791D7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19FB2A20" w14:textId="77777777" w:rsidTr="00B06CED">
        <w:trPr>
          <w:trHeight w:val="310"/>
          <w:jc w:val="center"/>
        </w:trPr>
        <w:tc>
          <w:tcPr>
            <w:tcW w:w="1700" w:type="dxa"/>
            <w:noWrap/>
          </w:tcPr>
          <w:p w14:paraId="26A2529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α-SMA</w:t>
            </w:r>
          </w:p>
        </w:tc>
        <w:tc>
          <w:tcPr>
            <w:tcW w:w="2835" w:type="dxa"/>
            <w:noWrap/>
          </w:tcPr>
          <w:p w14:paraId="3C47F8A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301BBBB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ab7817</w:t>
            </w:r>
          </w:p>
        </w:tc>
        <w:tc>
          <w:tcPr>
            <w:tcW w:w="3398" w:type="dxa"/>
          </w:tcPr>
          <w:p w14:paraId="32FC740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IF: 1:50</w:t>
            </w:r>
          </w:p>
        </w:tc>
      </w:tr>
      <w:tr w:rsidR="00257488" w:rsidRPr="00B70FA3" w14:paraId="00594EC2" w14:textId="77777777" w:rsidTr="00B06CED">
        <w:trPr>
          <w:trHeight w:val="310"/>
          <w:jc w:val="center"/>
        </w:trPr>
        <w:tc>
          <w:tcPr>
            <w:tcW w:w="1700" w:type="dxa"/>
            <w:noWrap/>
          </w:tcPr>
          <w:p w14:paraId="538BC65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CD31</w:t>
            </w:r>
          </w:p>
        </w:tc>
        <w:tc>
          <w:tcPr>
            <w:tcW w:w="2835" w:type="dxa"/>
            <w:noWrap/>
          </w:tcPr>
          <w:p w14:paraId="34450B1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57C650A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ab222783</w:t>
            </w:r>
          </w:p>
        </w:tc>
        <w:tc>
          <w:tcPr>
            <w:tcW w:w="3398" w:type="dxa"/>
          </w:tcPr>
          <w:p w14:paraId="6E103F4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IF: 1:50</w:t>
            </w:r>
          </w:p>
        </w:tc>
      </w:tr>
      <w:tr w:rsidR="00257488" w:rsidRPr="00B70FA3" w14:paraId="672B3A06" w14:textId="77777777" w:rsidTr="00B06CED">
        <w:trPr>
          <w:trHeight w:val="310"/>
          <w:jc w:val="center"/>
        </w:trPr>
        <w:tc>
          <w:tcPr>
            <w:tcW w:w="1700" w:type="dxa"/>
            <w:noWrap/>
          </w:tcPr>
          <w:p w14:paraId="7D2F1D9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ABCA1</w:t>
            </w:r>
          </w:p>
        </w:tc>
        <w:tc>
          <w:tcPr>
            <w:tcW w:w="2835" w:type="dxa"/>
            <w:noWrap/>
          </w:tcPr>
          <w:p w14:paraId="138F6E7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008DCB7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96292S</w:t>
            </w:r>
          </w:p>
        </w:tc>
        <w:tc>
          <w:tcPr>
            <w:tcW w:w="3398" w:type="dxa"/>
          </w:tcPr>
          <w:p w14:paraId="5AC232F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1E21BD24" w14:textId="77777777" w:rsidTr="00B06CED">
        <w:trPr>
          <w:trHeight w:val="310"/>
          <w:jc w:val="center"/>
        </w:trPr>
        <w:tc>
          <w:tcPr>
            <w:tcW w:w="1700" w:type="dxa"/>
            <w:noWrap/>
          </w:tcPr>
          <w:p w14:paraId="005DF83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ABCG1</w:t>
            </w:r>
          </w:p>
        </w:tc>
        <w:tc>
          <w:tcPr>
            <w:tcW w:w="2835" w:type="dxa"/>
            <w:noWrap/>
          </w:tcPr>
          <w:p w14:paraId="3008D98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5E8E180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ab52617</w:t>
            </w:r>
          </w:p>
        </w:tc>
        <w:tc>
          <w:tcPr>
            <w:tcW w:w="3398" w:type="dxa"/>
          </w:tcPr>
          <w:p w14:paraId="0C3D138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7709513B" w14:textId="77777777" w:rsidTr="00B06CED">
        <w:trPr>
          <w:trHeight w:val="310"/>
          <w:jc w:val="center"/>
        </w:trPr>
        <w:tc>
          <w:tcPr>
            <w:tcW w:w="1700" w:type="dxa"/>
            <w:noWrap/>
          </w:tcPr>
          <w:p w14:paraId="0F61C4E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SRA1</w:t>
            </w:r>
          </w:p>
        </w:tc>
        <w:tc>
          <w:tcPr>
            <w:tcW w:w="2835" w:type="dxa"/>
            <w:noWrap/>
          </w:tcPr>
          <w:p w14:paraId="34CC907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26CDF87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ab151707</w:t>
            </w:r>
          </w:p>
        </w:tc>
        <w:tc>
          <w:tcPr>
            <w:tcW w:w="3398" w:type="dxa"/>
          </w:tcPr>
          <w:p w14:paraId="46C10C7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4F6FD498" w14:textId="77777777" w:rsidTr="00B06CED">
        <w:trPr>
          <w:trHeight w:val="310"/>
          <w:jc w:val="center"/>
        </w:trPr>
        <w:tc>
          <w:tcPr>
            <w:tcW w:w="1700" w:type="dxa"/>
            <w:noWrap/>
          </w:tcPr>
          <w:p w14:paraId="3B7E304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SRB1</w:t>
            </w:r>
          </w:p>
        </w:tc>
        <w:tc>
          <w:tcPr>
            <w:tcW w:w="2835" w:type="dxa"/>
            <w:noWrap/>
          </w:tcPr>
          <w:p w14:paraId="730E162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7E74257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ab217318</w:t>
            </w:r>
          </w:p>
        </w:tc>
        <w:tc>
          <w:tcPr>
            <w:tcW w:w="3398" w:type="dxa"/>
          </w:tcPr>
          <w:p w14:paraId="48CE1D8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p w14:paraId="264F68A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IF: 1:50</w:t>
            </w:r>
          </w:p>
        </w:tc>
      </w:tr>
      <w:tr w:rsidR="00257488" w:rsidRPr="00B70FA3" w14:paraId="05B7478C" w14:textId="77777777" w:rsidTr="00B06CED">
        <w:trPr>
          <w:trHeight w:val="310"/>
          <w:jc w:val="center"/>
        </w:trPr>
        <w:tc>
          <w:tcPr>
            <w:tcW w:w="1700" w:type="dxa"/>
            <w:noWrap/>
          </w:tcPr>
          <w:p w14:paraId="103BAEF4"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CD36</w:t>
            </w:r>
          </w:p>
        </w:tc>
        <w:tc>
          <w:tcPr>
            <w:tcW w:w="2835" w:type="dxa"/>
            <w:noWrap/>
          </w:tcPr>
          <w:p w14:paraId="5CB3710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6B04D237"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ab133625</w:t>
            </w:r>
          </w:p>
        </w:tc>
        <w:tc>
          <w:tcPr>
            <w:tcW w:w="3398" w:type="dxa"/>
          </w:tcPr>
          <w:p w14:paraId="330187A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p w14:paraId="5CBE25A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
        </w:tc>
      </w:tr>
      <w:tr w:rsidR="00257488" w:rsidRPr="00B70FA3" w14:paraId="2BB5C966" w14:textId="77777777" w:rsidTr="00B06CED">
        <w:trPr>
          <w:trHeight w:val="310"/>
          <w:jc w:val="center"/>
        </w:trPr>
        <w:tc>
          <w:tcPr>
            <w:tcW w:w="1700" w:type="dxa"/>
            <w:noWrap/>
          </w:tcPr>
          <w:p w14:paraId="63406B1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CD68</w:t>
            </w:r>
          </w:p>
        </w:tc>
        <w:tc>
          <w:tcPr>
            <w:tcW w:w="2835" w:type="dxa"/>
            <w:noWrap/>
          </w:tcPr>
          <w:p w14:paraId="3959827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39EFB82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ab125212</w:t>
            </w:r>
          </w:p>
        </w:tc>
        <w:tc>
          <w:tcPr>
            <w:tcW w:w="3398" w:type="dxa"/>
          </w:tcPr>
          <w:p w14:paraId="3C7943C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p w14:paraId="13291FC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
        </w:tc>
      </w:tr>
      <w:tr w:rsidR="00257488" w:rsidRPr="00B70FA3" w14:paraId="4E928480" w14:textId="77777777" w:rsidTr="00B06CED">
        <w:trPr>
          <w:trHeight w:val="217"/>
          <w:jc w:val="center"/>
        </w:trPr>
        <w:tc>
          <w:tcPr>
            <w:tcW w:w="1700" w:type="dxa"/>
            <w:noWrap/>
          </w:tcPr>
          <w:p w14:paraId="77FC244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roofErr w:type="spellStart"/>
            <w:r w:rsidRPr="00B70FA3">
              <w:rPr>
                <w:rFonts w:ascii="Times New Roman" w:eastAsia="DengXian" w:hAnsi="Times New Roman" w:cs="Times New Roman"/>
                <w:color w:val="000000" w:themeColor="text1"/>
                <w:kern w:val="0"/>
                <w:sz w:val="24"/>
                <w:szCs w:val="24"/>
              </w:rPr>
              <w:t>Myc</w:t>
            </w:r>
            <w:proofErr w:type="spellEnd"/>
          </w:p>
        </w:tc>
        <w:tc>
          <w:tcPr>
            <w:tcW w:w="2835" w:type="dxa"/>
            <w:noWrap/>
          </w:tcPr>
          <w:p w14:paraId="1F09541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43EB15E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2278S</w:t>
            </w:r>
          </w:p>
        </w:tc>
        <w:tc>
          <w:tcPr>
            <w:tcW w:w="3398" w:type="dxa"/>
          </w:tcPr>
          <w:p w14:paraId="2CB4E157"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p w14:paraId="3235A1F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IF: 1:50</w:t>
            </w:r>
          </w:p>
        </w:tc>
      </w:tr>
      <w:tr w:rsidR="00257488" w:rsidRPr="00B70FA3" w14:paraId="76455677" w14:textId="77777777" w:rsidTr="00B06CED">
        <w:trPr>
          <w:trHeight w:val="310"/>
          <w:jc w:val="center"/>
        </w:trPr>
        <w:tc>
          <w:tcPr>
            <w:tcW w:w="1700" w:type="dxa"/>
            <w:noWrap/>
          </w:tcPr>
          <w:p w14:paraId="65F1F63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Flag</w:t>
            </w:r>
          </w:p>
        </w:tc>
        <w:tc>
          <w:tcPr>
            <w:tcW w:w="2835" w:type="dxa"/>
            <w:noWrap/>
          </w:tcPr>
          <w:p w14:paraId="0E7EB1E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Sigma-Aldrich</w:t>
            </w:r>
          </w:p>
        </w:tc>
        <w:tc>
          <w:tcPr>
            <w:tcW w:w="1560" w:type="dxa"/>
            <w:noWrap/>
          </w:tcPr>
          <w:p w14:paraId="2D7AFD2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F1804</w:t>
            </w:r>
          </w:p>
        </w:tc>
        <w:tc>
          <w:tcPr>
            <w:tcW w:w="3398" w:type="dxa"/>
          </w:tcPr>
          <w:p w14:paraId="624E70A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1EAFB440" w14:textId="77777777" w:rsidTr="00B06CED">
        <w:trPr>
          <w:trHeight w:val="310"/>
          <w:jc w:val="center"/>
        </w:trPr>
        <w:tc>
          <w:tcPr>
            <w:tcW w:w="1700" w:type="dxa"/>
            <w:noWrap/>
          </w:tcPr>
          <w:p w14:paraId="5D13073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GFP</w:t>
            </w:r>
          </w:p>
        </w:tc>
        <w:tc>
          <w:tcPr>
            <w:tcW w:w="2835" w:type="dxa"/>
            <w:noWrap/>
          </w:tcPr>
          <w:p w14:paraId="3E08D014"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732355D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2956S</w:t>
            </w:r>
          </w:p>
        </w:tc>
        <w:tc>
          <w:tcPr>
            <w:tcW w:w="3398" w:type="dxa"/>
          </w:tcPr>
          <w:p w14:paraId="2DA143B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0770CB4B" w14:textId="77777777" w:rsidTr="00B06CED">
        <w:trPr>
          <w:trHeight w:val="310"/>
          <w:jc w:val="center"/>
        </w:trPr>
        <w:tc>
          <w:tcPr>
            <w:tcW w:w="1700" w:type="dxa"/>
            <w:noWrap/>
          </w:tcPr>
          <w:p w14:paraId="55A2BCE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GST</w:t>
            </w:r>
          </w:p>
        </w:tc>
        <w:tc>
          <w:tcPr>
            <w:tcW w:w="2835" w:type="dxa"/>
            <w:noWrap/>
          </w:tcPr>
          <w:p w14:paraId="5F352EC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16513C4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2624S</w:t>
            </w:r>
          </w:p>
        </w:tc>
        <w:tc>
          <w:tcPr>
            <w:tcW w:w="3398" w:type="dxa"/>
          </w:tcPr>
          <w:p w14:paraId="45812B8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07100B5A" w14:textId="77777777" w:rsidTr="00B06CED">
        <w:trPr>
          <w:trHeight w:val="310"/>
          <w:jc w:val="center"/>
        </w:trPr>
        <w:tc>
          <w:tcPr>
            <w:tcW w:w="1700" w:type="dxa"/>
            <w:noWrap/>
          </w:tcPr>
          <w:p w14:paraId="0D33B48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HA</w:t>
            </w:r>
          </w:p>
        </w:tc>
        <w:tc>
          <w:tcPr>
            <w:tcW w:w="2835" w:type="dxa"/>
            <w:noWrap/>
          </w:tcPr>
          <w:p w14:paraId="13A1159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ORIGENE</w:t>
            </w:r>
          </w:p>
        </w:tc>
        <w:tc>
          <w:tcPr>
            <w:tcW w:w="1560" w:type="dxa"/>
            <w:noWrap/>
          </w:tcPr>
          <w:p w14:paraId="25C6932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TA180128</w:t>
            </w:r>
          </w:p>
        </w:tc>
        <w:tc>
          <w:tcPr>
            <w:tcW w:w="3398" w:type="dxa"/>
          </w:tcPr>
          <w:p w14:paraId="4E073F3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5057186F" w14:textId="77777777" w:rsidTr="00B06CED">
        <w:trPr>
          <w:trHeight w:val="310"/>
          <w:jc w:val="center"/>
        </w:trPr>
        <w:tc>
          <w:tcPr>
            <w:tcW w:w="1700" w:type="dxa"/>
            <w:noWrap/>
          </w:tcPr>
          <w:p w14:paraId="0D90394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His</w:t>
            </w:r>
          </w:p>
        </w:tc>
        <w:tc>
          <w:tcPr>
            <w:tcW w:w="2835" w:type="dxa"/>
            <w:noWrap/>
          </w:tcPr>
          <w:p w14:paraId="70F28B32"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23D2E9A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12698S</w:t>
            </w:r>
          </w:p>
        </w:tc>
        <w:tc>
          <w:tcPr>
            <w:tcW w:w="3398" w:type="dxa"/>
          </w:tcPr>
          <w:p w14:paraId="6D5AD2D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06545158" w14:textId="77777777" w:rsidTr="00B06CED">
        <w:trPr>
          <w:trHeight w:val="310"/>
          <w:jc w:val="center"/>
        </w:trPr>
        <w:tc>
          <w:tcPr>
            <w:tcW w:w="1700" w:type="dxa"/>
            <w:noWrap/>
          </w:tcPr>
          <w:p w14:paraId="3851391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K48</w:t>
            </w:r>
          </w:p>
        </w:tc>
        <w:tc>
          <w:tcPr>
            <w:tcW w:w="2835" w:type="dxa"/>
            <w:noWrap/>
          </w:tcPr>
          <w:p w14:paraId="1F08B86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2C96D0A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ab140601</w:t>
            </w:r>
          </w:p>
        </w:tc>
        <w:tc>
          <w:tcPr>
            <w:tcW w:w="3398" w:type="dxa"/>
          </w:tcPr>
          <w:p w14:paraId="30CEBDC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48FFBE52" w14:textId="77777777" w:rsidTr="00B06CED">
        <w:trPr>
          <w:trHeight w:val="310"/>
          <w:jc w:val="center"/>
        </w:trPr>
        <w:tc>
          <w:tcPr>
            <w:tcW w:w="1700" w:type="dxa"/>
            <w:noWrap/>
          </w:tcPr>
          <w:p w14:paraId="6BC157B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K63</w:t>
            </w:r>
          </w:p>
        </w:tc>
        <w:tc>
          <w:tcPr>
            <w:tcW w:w="2835" w:type="dxa"/>
            <w:noWrap/>
          </w:tcPr>
          <w:p w14:paraId="734ECA8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30BCFFD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ab179434</w:t>
            </w:r>
          </w:p>
        </w:tc>
        <w:tc>
          <w:tcPr>
            <w:tcW w:w="3398" w:type="dxa"/>
          </w:tcPr>
          <w:p w14:paraId="5DB0217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1C193389" w14:textId="77777777" w:rsidTr="00B06CED">
        <w:trPr>
          <w:trHeight w:val="310"/>
          <w:jc w:val="center"/>
        </w:trPr>
        <w:tc>
          <w:tcPr>
            <w:tcW w:w="1700" w:type="dxa"/>
            <w:noWrap/>
          </w:tcPr>
          <w:p w14:paraId="16353A9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roofErr w:type="spellStart"/>
            <w:r w:rsidRPr="00B70FA3">
              <w:rPr>
                <w:rFonts w:ascii="Times New Roman" w:eastAsia="DengXian" w:hAnsi="Times New Roman" w:cs="Times New Roman"/>
                <w:color w:val="000000" w:themeColor="text1"/>
                <w:kern w:val="0"/>
                <w:sz w:val="24"/>
                <w:szCs w:val="24"/>
              </w:rPr>
              <w:t>Ubquitin</w:t>
            </w:r>
            <w:proofErr w:type="spellEnd"/>
          </w:p>
        </w:tc>
        <w:tc>
          <w:tcPr>
            <w:tcW w:w="2835" w:type="dxa"/>
            <w:noWrap/>
          </w:tcPr>
          <w:p w14:paraId="131479E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13969494"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ab134953</w:t>
            </w:r>
          </w:p>
        </w:tc>
        <w:tc>
          <w:tcPr>
            <w:tcW w:w="3398" w:type="dxa"/>
          </w:tcPr>
          <w:p w14:paraId="12CEA19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1A80C3CF" w14:textId="77777777" w:rsidTr="00B06CED">
        <w:trPr>
          <w:trHeight w:val="310"/>
          <w:jc w:val="center"/>
        </w:trPr>
        <w:tc>
          <w:tcPr>
            <w:tcW w:w="1700" w:type="dxa"/>
            <w:noWrap/>
          </w:tcPr>
          <w:p w14:paraId="0DDACBEA"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Na</w:t>
            </w:r>
            <w:r w:rsidRPr="00B70FA3">
              <w:rPr>
                <w:rFonts w:ascii="Times New Roman" w:eastAsia="DengXian" w:hAnsi="Times New Roman" w:cs="Times New Roman"/>
                <w:color w:val="000000" w:themeColor="text1"/>
                <w:kern w:val="0"/>
                <w:sz w:val="24"/>
                <w:szCs w:val="24"/>
                <w:vertAlign w:val="superscript"/>
              </w:rPr>
              <w:t>+</w:t>
            </w:r>
            <w:r w:rsidRPr="00B70FA3">
              <w:rPr>
                <w:rFonts w:ascii="Times New Roman" w:eastAsia="DengXian" w:hAnsi="Times New Roman" w:cs="Times New Roman"/>
                <w:color w:val="000000" w:themeColor="text1"/>
                <w:kern w:val="0"/>
                <w:sz w:val="24"/>
                <w:szCs w:val="24"/>
              </w:rPr>
              <w:t>/</w:t>
            </w:r>
            <w:proofErr w:type="spellStart"/>
            <w:r w:rsidRPr="00B70FA3">
              <w:rPr>
                <w:rFonts w:ascii="Times New Roman" w:eastAsia="DengXian" w:hAnsi="Times New Roman" w:cs="Times New Roman"/>
                <w:color w:val="000000" w:themeColor="text1"/>
                <w:kern w:val="0"/>
                <w:sz w:val="24"/>
                <w:szCs w:val="24"/>
              </w:rPr>
              <w:t>K</w:t>
            </w:r>
            <w:r w:rsidRPr="00B70FA3">
              <w:rPr>
                <w:rFonts w:ascii="Times New Roman" w:eastAsia="DengXian" w:hAnsi="Times New Roman" w:cs="Times New Roman"/>
                <w:color w:val="000000" w:themeColor="text1"/>
                <w:kern w:val="0"/>
                <w:sz w:val="24"/>
                <w:szCs w:val="24"/>
                <w:vertAlign w:val="superscript"/>
              </w:rPr>
              <w:t>+</w:t>
            </w:r>
            <w:r w:rsidRPr="00B70FA3">
              <w:rPr>
                <w:rFonts w:ascii="Times New Roman" w:eastAsia="DengXian" w:hAnsi="Times New Roman" w:cs="Times New Roman"/>
                <w:color w:val="000000" w:themeColor="text1"/>
                <w:kern w:val="0"/>
                <w:sz w:val="24"/>
                <w:szCs w:val="24"/>
              </w:rPr>
              <w:t>ATPase</w:t>
            </w:r>
            <w:proofErr w:type="spellEnd"/>
          </w:p>
        </w:tc>
        <w:tc>
          <w:tcPr>
            <w:tcW w:w="2835" w:type="dxa"/>
            <w:noWrap/>
          </w:tcPr>
          <w:p w14:paraId="1DCD8BE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717BEF3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3010S</w:t>
            </w:r>
          </w:p>
        </w:tc>
        <w:tc>
          <w:tcPr>
            <w:tcW w:w="3398" w:type="dxa"/>
          </w:tcPr>
          <w:p w14:paraId="3A95A8F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4C1B5D9F" w14:textId="77777777" w:rsidTr="00B06CED">
        <w:trPr>
          <w:trHeight w:val="310"/>
          <w:jc w:val="center"/>
        </w:trPr>
        <w:tc>
          <w:tcPr>
            <w:tcW w:w="1700" w:type="dxa"/>
            <w:noWrap/>
          </w:tcPr>
          <w:p w14:paraId="58E4A42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LAMP2</w:t>
            </w:r>
          </w:p>
        </w:tc>
        <w:tc>
          <w:tcPr>
            <w:tcW w:w="2835" w:type="dxa"/>
            <w:noWrap/>
          </w:tcPr>
          <w:p w14:paraId="56796E3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0B8600D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ab13524</w:t>
            </w:r>
          </w:p>
        </w:tc>
        <w:tc>
          <w:tcPr>
            <w:tcW w:w="3398" w:type="dxa"/>
          </w:tcPr>
          <w:p w14:paraId="2EDBB95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p w14:paraId="3E61E1A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lastRenderedPageBreak/>
              <w:t>IF: 1:50</w:t>
            </w:r>
          </w:p>
        </w:tc>
      </w:tr>
      <w:tr w:rsidR="00257488" w:rsidRPr="00B70FA3" w14:paraId="0E3D5A79" w14:textId="77777777" w:rsidTr="00B06CED">
        <w:trPr>
          <w:trHeight w:val="310"/>
          <w:jc w:val="center"/>
        </w:trPr>
        <w:tc>
          <w:tcPr>
            <w:tcW w:w="1700" w:type="dxa"/>
            <w:noWrap/>
          </w:tcPr>
          <w:p w14:paraId="50E38A4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lastRenderedPageBreak/>
              <w:t>Rab4</w:t>
            </w:r>
          </w:p>
        </w:tc>
        <w:tc>
          <w:tcPr>
            <w:tcW w:w="2835" w:type="dxa"/>
            <w:noWrap/>
          </w:tcPr>
          <w:p w14:paraId="443DC19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1039270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2167S</w:t>
            </w:r>
          </w:p>
        </w:tc>
        <w:tc>
          <w:tcPr>
            <w:tcW w:w="3398" w:type="dxa"/>
          </w:tcPr>
          <w:p w14:paraId="7B9B41E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6887BEE7" w14:textId="77777777" w:rsidTr="00B06CED">
        <w:trPr>
          <w:trHeight w:val="310"/>
          <w:jc w:val="center"/>
        </w:trPr>
        <w:tc>
          <w:tcPr>
            <w:tcW w:w="1700" w:type="dxa"/>
            <w:noWrap/>
          </w:tcPr>
          <w:p w14:paraId="62C495F8"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Rab11</w:t>
            </w:r>
          </w:p>
        </w:tc>
        <w:tc>
          <w:tcPr>
            <w:tcW w:w="2835" w:type="dxa"/>
            <w:noWrap/>
          </w:tcPr>
          <w:p w14:paraId="2ABA25E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424D14D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5589S</w:t>
            </w:r>
          </w:p>
        </w:tc>
        <w:tc>
          <w:tcPr>
            <w:tcW w:w="3398" w:type="dxa"/>
          </w:tcPr>
          <w:p w14:paraId="2224601B"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6114522E" w14:textId="77777777" w:rsidTr="00B06CED">
        <w:trPr>
          <w:trHeight w:val="310"/>
          <w:jc w:val="center"/>
        </w:trPr>
        <w:tc>
          <w:tcPr>
            <w:tcW w:w="1700" w:type="dxa"/>
            <w:noWrap/>
          </w:tcPr>
          <w:p w14:paraId="3AB38E9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Rab11</w:t>
            </w:r>
          </w:p>
        </w:tc>
        <w:tc>
          <w:tcPr>
            <w:tcW w:w="2835" w:type="dxa"/>
            <w:noWrap/>
          </w:tcPr>
          <w:p w14:paraId="1573100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hint="eastAsia"/>
                <w:color w:val="000000" w:themeColor="text1"/>
                <w:kern w:val="0"/>
                <w:sz w:val="24"/>
                <w:szCs w:val="24"/>
              </w:rPr>
              <w:t>Novus</w:t>
            </w:r>
          </w:p>
        </w:tc>
        <w:tc>
          <w:tcPr>
            <w:tcW w:w="1560" w:type="dxa"/>
            <w:noWrap/>
          </w:tcPr>
          <w:p w14:paraId="7A3B9597"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hint="eastAsia"/>
                <w:color w:val="000000" w:themeColor="text1"/>
                <w:kern w:val="0"/>
                <w:sz w:val="24"/>
                <w:szCs w:val="24"/>
              </w:rPr>
              <w:t>SR1380</w:t>
            </w:r>
          </w:p>
        </w:tc>
        <w:tc>
          <w:tcPr>
            <w:tcW w:w="3398" w:type="dxa"/>
          </w:tcPr>
          <w:p w14:paraId="5AE6BE0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1:1000</w:t>
            </w:r>
          </w:p>
        </w:tc>
      </w:tr>
      <w:tr w:rsidR="00257488" w:rsidRPr="00B70FA3" w14:paraId="21D8E65A" w14:textId="77777777" w:rsidTr="00B06CED">
        <w:trPr>
          <w:trHeight w:val="310"/>
          <w:jc w:val="center"/>
        </w:trPr>
        <w:tc>
          <w:tcPr>
            <w:tcW w:w="1700" w:type="dxa"/>
            <w:noWrap/>
          </w:tcPr>
          <w:p w14:paraId="63A1876D"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TNFα</w:t>
            </w:r>
          </w:p>
        </w:tc>
        <w:tc>
          <w:tcPr>
            <w:tcW w:w="2835" w:type="dxa"/>
            <w:noWrap/>
          </w:tcPr>
          <w:p w14:paraId="46D53CD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7D8BA83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ab6671</w:t>
            </w:r>
          </w:p>
        </w:tc>
        <w:tc>
          <w:tcPr>
            <w:tcW w:w="3398" w:type="dxa"/>
          </w:tcPr>
          <w:p w14:paraId="71C15B4F"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IHC: 1:200</w:t>
            </w:r>
          </w:p>
        </w:tc>
      </w:tr>
      <w:tr w:rsidR="00257488" w:rsidRPr="00B70FA3" w14:paraId="1F06D8AC" w14:textId="77777777" w:rsidTr="00B06CED">
        <w:trPr>
          <w:trHeight w:val="310"/>
          <w:jc w:val="center"/>
        </w:trPr>
        <w:tc>
          <w:tcPr>
            <w:tcW w:w="1700" w:type="dxa"/>
            <w:noWrap/>
          </w:tcPr>
          <w:p w14:paraId="1909DFE4"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IL6</w:t>
            </w:r>
          </w:p>
        </w:tc>
        <w:tc>
          <w:tcPr>
            <w:tcW w:w="2835" w:type="dxa"/>
            <w:noWrap/>
          </w:tcPr>
          <w:p w14:paraId="2ADEF57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467B7C3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ab7737</w:t>
            </w:r>
          </w:p>
        </w:tc>
        <w:tc>
          <w:tcPr>
            <w:tcW w:w="3398" w:type="dxa"/>
          </w:tcPr>
          <w:p w14:paraId="0A594DB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IHC: 1:200</w:t>
            </w:r>
          </w:p>
        </w:tc>
      </w:tr>
      <w:tr w:rsidR="00257488" w:rsidRPr="00B70FA3" w14:paraId="520BBE2B" w14:textId="77777777" w:rsidTr="00B06CED">
        <w:trPr>
          <w:trHeight w:val="310"/>
          <w:jc w:val="center"/>
        </w:trPr>
        <w:tc>
          <w:tcPr>
            <w:tcW w:w="1700" w:type="dxa"/>
            <w:noWrap/>
          </w:tcPr>
          <w:p w14:paraId="64B2EFA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IL1β</w:t>
            </w:r>
          </w:p>
        </w:tc>
        <w:tc>
          <w:tcPr>
            <w:tcW w:w="2835" w:type="dxa"/>
            <w:noWrap/>
          </w:tcPr>
          <w:p w14:paraId="3FA0200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Abcam</w:t>
            </w:r>
          </w:p>
        </w:tc>
        <w:tc>
          <w:tcPr>
            <w:tcW w:w="1560" w:type="dxa"/>
            <w:noWrap/>
          </w:tcPr>
          <w:p w14:paraId="7CFA5269"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hAnsi="Times New Roman" w:cs="Times New Roman"/>
                <w:color w:val="000000" w:themeColor="text1"/>
                <w:sz w:val="24"/>
                <w:szCs w:val="24"/>
              </w:rPr>
              <w:t>Ab9722</w:t>
            </w:r>
          </w:p>
        </w:tc>
        <w:tc>
          <w:tcPr>
            <w:tcW w:w="3398" w:type="dxa"/>
          </w:tcPr>
          <w:p w14:paraId="2A386F1F"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IHC: 1:200</w:t>
            </w:r>
          </w:p>
        </w:tc>
      </w:tr>
      <w:tr w:rsidR="00257488" w:rsidRPr="00B70FA3" w14:paraId="2E0309F7" w14:textId="77777777" w:rsidTr="00B06CED">
        <w:trPr>
          <w:trHeight w:val="310"/>
          <w:jc w:val="center"/>
        </w:trPr>
        <w:tc>
          <w:tcPr>
            <w:tcW w:w="1700" w:type="dxa"/>
            <w:noWrap/>
          </w:tcPr>
          <w:p w14:paraId="278B638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sz w:val="24"/>
                <w:szCs w:val="24"/>
              </w:rPr>
              <w:t xml:space="preserve">Rabbit IgG </w:t>
            </w:r>
          </w:p>
        </w:tc>
        <w:tc>
          <w:tcPr>
            <w:tcW w:w="2835" w:type="dxa"/>
            <w:noWrap/>
          </w:tcPr>
          <w:p w14:paraId="2975AE60"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roofErr w:type="spellStart"/>
            <w:r w:rsidRPr="00B70FA3">
              <w:rPr>
                <w:rFonts w:ascii="Times New Roman" w:eastAsia="DengXian" w:hAnsi="Times New Roman" w:cs="Times New Roman"/>
                <w:color w:val="000000" w:themeColor="text1"/>
                <w:sz w:val="24"/>
                <w:szCs w:val="24"/>
              </w:rPr>
              <w:t>Proteintech</w:t>
            </w:r>
            <w:proofErr w:type="spellEnd"/>
          </w:p>
        </w:tc>
        <w:tc>
          <w:tcPr>
            <w:tcW w:w="1560" w:type="dxa"/>
            <w:noWrap/>
          </w:tcPr>
          <w:p w14:paraId="22AF502D" w14:textId="77777777" w:rsidR="00257488" w:rsidRPr="00B70FA3" w:rsidRDefault="00257488" w:rsidP="00B06CED">
            <w:pPr>
              <w:widowControl/>
              <w:spacing w:line="360" w:lineRule="auto"/>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30000-0-AP</w:t>
            </w:r>
          </w:p>
        </w:tc>
        <w:tc>
          <w:tcPr>
            <w:tcW w:w="3398" w:type="dxa"/>
          </w:tcPr>
          <w:p w14:paraId="3AA383C6"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hint="eastAsia"/>
                <w:color w:val="000000" w:themeColor="text1"/>
                <w:kern w:val="0"/>
                <w:sz w:val="24"/>
                <w:szCs w:val="24"/>
              </w:rPr>
              <w:t>IF:</w:t>
            </w:r>
            <w:r w:rsidRPr="00B70FA3">
              <w:rPr>
                <w:rFonts w:ascii="Times New Roman" w:eastAsia="DengXian" w:hAnsi="Times New Roman" w:cs="Times New Roman"/>
                <w:color w:val="000000" w:themeColor="text1"/>
                <w:kern w:val="0"/>
                <w:sz w:val="24"/>
                <w:szCs w:val="24"/>
              </w:rPr>
              <w:t xml:space="preserve"> 1:50</w:t>
            </w:r>
          </w:p>
        </w:tc>
      </w:tr>
      <w:tr w:rsidR="00257488" w:rsidRPr="00B70FA3" w14:paraId="560389BD" w14:textId="77777777" w:rsidTr="00B06CED">
        <w:trPr>
          <w:trHeight w:val="310"/>
          <w:jc w:val="center"/>
        </w:trPr>
        <w:tc>
          <w:tcPr>
            <w:tcW w:w="1700" w:type="dxa"/>
            <w:noWrap/>
          </w:tcPr>
          <w:p w14:paraId="45A203B3"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hint="eastAsia"/>
                <w:color w:val="000000" w:themeColor="text1"/>
                <w:sz w:val="24"/>
                <w:szCs w:val="24"/>
              </w:rPr>
              <w:t>R</w:t>
            </w:r>
            <w:r w:rsidRPr="00B70FA3">
              <w:rPr>
                <w:rFonts w:ascii="Times New Roman" w:eastAsia="DengXian" w:hAnsi="Times New Roman" w:cs="Times New Roman"/>
                <w:color w:val="000000" w:themeColor="text1"/>
                <w:sz w:val="24"/>
                <w:szCs w:val="24"/>
              </w:rPr>
              <w:t>at IgG</w:t>
            </w:r>
          </w:p>
        </w:tc>
        <w:tc>
          <w:tcPr>
            <w:tcW w:w="2835" w:type="dxa"/>
            <w:noWrap/>
          </w:tcPr>
          <w:p w14:paraId="7374C1F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sz w:val="24"/>
                <w:szCs w:val="24"/>
              </w:rPr>
              <w:t>Abcam</w:t>
            </w:r>
          </w:p>
        </w:tc>
        <w:tc>
          <w:tcPr>
            <w:tcW w:w="1560" w:type="dxa"/>
            <w:noWrap/>
          </w:tcPr>
          <w:p w14:paraId="6143108D" w14:textId="77777777" w:rsidR="00257488" w:rsidRPr="00B70FA3" w:rsidRDefault="00257488" w:rsidP="00B06CED">
            <w:pPr>
              <w:widowControl/>
              <w:spacing w:line="360" w:lineRule="auto"/>
              <w:rPr>
                <w:rFonts w:ascii="Times New Roman" w:hAnsi="Times New Roman" w:cs="Times New Roman"/>
                <w:color w:val="000000" w:themeColor="text1"/>
                <w:sz w:val="24"/>
                <w:szCs w:val="24"/>
              </w:rPr>
            </w:pPr>
            <w:r w:rsidRPr="00B70FA3">
              <w:rPr>
                <w:rFonts w:ascii="Times New Roman" w:hAnsi="Times New Roman" w:cs="Times New Roman"/>
                <w:color w:val="000000" w:themeColor="text1"/>
                <w:sz w:val="24"/>
                <w:szCs w:val="24"/>
              </w:rPr>
              <w:t>ab182931</w:t>
            </w:r>
          </w:p>
        </w:tc>
        <w:tc>
          <w:tcPr>
            <w:tcW w:w="3398" w:type="dxa"/>
          </w:tcPr>
          <w:p w14:paraId="64DEE4FC"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hint="eastAsia"/>
                <w:color w:val="000000" w:themeColor="text1"/>
                <w:kern w:val="0"/>
                <w:sz w:val="24"/>
                <w:szCs w:val="24"/>
              </w:rPr>
              <w:t>I</w:t>
            </w:r>
            <w:r w:rsidRPr="00B70FA3">
              <w:rPr>
                <w:rFonts w:ascii="Times New Roman" w:eastAsia="DengXian" w:hAnsi="Times New Roman" w:cs="Times New Roman"/>
                <w:color w:val="000000" w:themeColor="text1"/>
                <w:kern w:val="0"/>
                <w:sz w:val="24"/>
                <w:szCs w:val="24"/>
              </w:rPr>
              <w:t>F: 1:50</w:t>
            </w:r>
          </w:p>
        </w:tc>
      </w:tr>
      <w:tr w:rsidR="00257488" w:rsidRPr="00B70FA3" w14:paraId="23F07233" w14:textId="77777777" w:rsidTr="00B06CED">
        <w:trPr>
          <w:trHeight w:val="310"/>
          <w:jc w:val="center"/>
        </w:trPr>
        <w:tc>
          <w:tcPr>
            <w:tcW w:w="1700" w:type="dxa"/>
            <w:noWrap/>
          </w:tcPr>
          <w:p w14:paraId="60C7EA9B" w14:textId="77777777" w:rsidR="00257488" w:rsidRPr="00B70FA3" w:rsidRDefault="00257488" w:rsidP="00B06CED">
            <w:pPr>
              <w:widowControl/>
              <w:spacing w:line="360" w:lineRule="auto"/>
              <w:rPr>
                <w:rFonts w:ascii="Times New Roman" w:eastAsia="DengXian" w:hAnsi="Times New Roman" w:cs="Times New Roman"/>
                <w:color w:val="000000" w:themeColor="text1"/>
                <w:sz w:val="24"/>
                <w:szCs w:val="24"/>
              </w:rPr>
            </w:pPr>
            <w:r w:rsidRPr="00B70FA3">
              <w:rPr>
                <w:rFonts w:ascii="Times New Roman" w:eastAsia="DengXian" w:hAnsi="Times New Roman" w:cs="Times New Roman" w:hint="eastAsia"/>
                <w:color w:val="000000" w:themeColor="text1"/>
                <w:sz w:val="24"/>
                <w:szCs w:val="24"/>
              </w:rPr>
              <w:t>Mouse anti-Rabbit IgG</w:t>
            </w:r>
          </w:p>
        </w:tc>
        <w:tc>
          <w:tcPr>
            <w:tcW w:w="2835" w:type="dxa"/>
            <w:noWrap/>
          </w:tcPr>
          <w:p w14:paraId="70801911" w14:textId="77777777" w:rsidR="00257488" w:rsidRPr="00B70FA3" w:rsidRDefault="00257488" w:rsidP="00B06CED">
            <w:pPr>
              <w:widowControl/>
              <w:spacing w:line="360" w:lineRule="auto"/>
              <w:rPr>
                <w:rFonts w:ascii="Times New Roman" w:eastAsia="DengXian" w:hAnsi="Times New Roman" w:cs="Times New Roman"/>
                <w:color w:val="000000" w:themeColor="text1"/>
                <w:sz w:val="24"/>
                <w:szCs w:val="24"/>
              </w:rPr>
            </w:pPr>
            <w:r w:rsidRPr="00B70FA3">
              <w:rPr>
                <w:rFonts w:ascii="Times New Roman" w:eastAsia="DengXian" w:hAnsi="Times New Roman" w:cs="Times New Roman"/>
                <w:color w:val="000000" w:themeColor="text1"/>
                <w:kern w:val="0"/>
                <w:sz w:val="24"/>
                <w:szCs w:val="24"/>
              </w:rPr>
              <w:t>Cell Signaling Technology</w:t>
            </w:r>
          </w:p>
        </w:tc>
        <w:tc>
          <w:tcPr>
            <w:tcW w:w="1560" w:type="dxa"/>
            <w:noWrap/>
          </w:tcPr>
          <w:p w14:paraId="7D4E9C6E" w14:textId="77777777" w:rsidR="00257488" w:rsidRPr="00B70FA3" w:rsidRDefault="00257488" w:rsidP="00B06CED">
            <w:pPr>
              <w:widowControl/>
              <w:spacing w:line="360" w:lineRule="auto"/>
              <w:rPr>
                <w:rFonts w:ascii="Times New Roman" w:hAnsi="Times New Roman" w:cs="Times New Roman"/>
                <w:color w:val="000000" w:themeColor="text1"/>
                <w:sz w:val="24"/>
                <w:szCs w:val="24"/>
              </w:rPr>
            </w:pPr>
            <w:r w:rsidRPr="00B70FA3">
              <w:rPr>
                <w:rFonts w:ascii="Times New Roman" w:hAnsi="Times New Roman" w:cs="Times New Roman" w:hint="eastAsia"/>
                <w:color w:val="000000" w:themeColor="text1"/>
                <w:sz w:val="24"/>
                <w:szCs w:val="24"/>
              </w:rPr>
              <w:t>93702S</w:t>
            </w:r>
          </w:p>
        </w:tc>
        <w:tc>
          <w:tcPr>
            <w:tcW w:w="3398" w:type="dxa"/>
          </w:tcPr>
          <w:p w14:paraId="4BD42085"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w:t>
            </w:r>
            <w:r w:rsidRPr="00B70FA3">
              <w:rPr>
                <w:rFonts w:ascii="Times New Roman" w:eastAsia="DengXian" w:hAnsi="Times New Roman" w:cs="Times New Roman" w:hint="eastAsia"/>
                <w:color w:val="000000" w:themeColor="text1"/>
                <w:kern w:val="0"/>
                <w:sz w:val="24"/>
                <w:szCs w:val="24"/>
              </w:rPr>
              <w:t>500</w:t>
            </w:r>
          </w:p>
        </w:tc>
      </w:tr>
      <w:tr w:rsidR="00257488" w:rsidRPr="00B70FA3" w14:paraId="0820C781" w14:textId="77777777" w:rsidTr="00B06CED">
        <w:trPr>
          <w:trHeight w:val="310"/>
          <w:jc w:val="center"/>
        </w:trPr>
        <w:tc>
          <w:tcPr>
            <w:tcW w:w="1700" w:type="dxa"/>
            <w:noWrap/>
          </w:tcPr>
          <w:p w14:paraId="5A59C6DF" w14:textId="77777777" w:rsidR="00257488" w:rsidRPr="00B70FA3" w:rsidRDefault="00257488" w:rsidP="00B06CED">
            <w:pPr>
              <w:widowControl/>
              <w:spacing w:line="360" w:lineRule="auto"/>
              <w:rPr>
                <w:rFonts w:ascii="Times New Roman" w:eastAsia="DengXian" w:hAnsi="Times New Roman" w:cs="Times New Roman"/>
                <w:color w:val="000000" w:themeColor="text1"/>
                <w:sz w:val="24"/>
                <w:szCs w:val="24"/>
              </w:rPr>
            </w:pPr>
            <w:r w:rsidRPr="00B70FA3">
              <w:rPr>
                <w:rFonts w:ascii="Times New Roman" w:eastAsia="DengXian" w:hAnsi="Times New Roman" w:cs="Times New Roman" w:hint="eastAsia"/>
                <w:color w:val="000000" w:themeColor="text1"/>
                <w:sz w:val="24"/>
                <w:szCs w:val="24"/>
              </w:rPr>
              <w:t>Clean-Blot IP Detection Reagent</w:t>
            </w:r>
          </w:p>
        </w:tc>
        <w:tc>
          <w:tcPr>
            <w:tcW w:w="2835" w:type="dxa"/>
            <w:noWrap/>
          </w:tcPr>
          <w:p w14:paraId="412F49A1"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proofErr w:type="spellStart"/>
            <w:r w:rsidRPr="00B70FA3">
              <w:rPr>
                <w:rFonts w:ascii="Times New Roman" w:eastAsia="DengXian" w:hAnsi="Times New Roman" w:cs="Times New Roman" w:hint="eastAsia"/>
                <w:color w:val="000000" w:themeColor="text1"/>
                <w:kern w:val="0"/>
                <w:sz w:val="24"/>
                <w:szCs w:val="24"/>
              </w:rPr>
              <w:t>Thermo</w:t>
            </w:r>
            <w:proofErr w:type="spellEnd"/>
            <w:r w:rsidRPr="00B70FA3">
              <w:rPr>
                <w:rFonts w:ascii="Times New Roman" w:eastAsia="DengXian" w:hAnsi="Times New Roman" w:cs="Times New Roman" w:hint="eastAsia"/>
                <w:color w:val="000000" w:themeColor="text1"/>
                <w:kern w:val="0"/>
                <w:sz w:val="24"/>
                <w:szCs w:val="24"/>
              </w:rPr>
              <w:t xml:space="preserve"> Scientific</w:t>
            </w:r>
          </w:p>
        </w:tc>
        <w:tc>
          <w:tcPr>
            <w:tcW w:w="1560" w:type="dxa"/>
            <w:noWrap/>
          </w:tcPr>
          <w:p w14:paraId="4E287F8D" w14:textId="77777777" w:rsidR="00257488" w:rsidRPr="00B70FA3" w:rsidRDefault="00257488" w:rsidP="00B06CED">
            <w:pPr>
              <w:widowControl/>
              <w:spacing w:line="360" w:lineRule="auto"/>
              <w:rPr>
                <w:rFonts w:ascii="Times New Roman" w:hAnsi="Times New Roman" w:cs="Times New Roman"/>
                <w:color w:val="000000" w:themeColor="text1"/>
                <w:sz w:val="24"/>
                <w:szCs w:val="24"/>
              </w:rPr>
            </w:pPr>
            <w:r w:rsidRPr="00B70FA3">
              <w:rPr>
                <w:rFonts w:ascii="Times New Roman" w:hAnsi="Times New Roman" w:cs="Times New Roman" w:hint="eastAsia"/>
                <w:color w:val="000000" w:themeColor="text1"/>
                <w:sz w:val="24"/>
                <w:szCs w:val="24"/>
              </w:rPr>
              <w:t>21230</w:t>
            </w:r>
          </w:p>
        </w:tc>
        <w:tc>
          <w:tcPr>
            <w:tcW w:w="3398" w:type="dxa"/>
          </w:tcPr>
          <w:p w14:paraId="02B22ACE" w14:textId="77777777" w:rsidR="00257488" w:rsidRPr="00B70FA3" w:rsidRDefault="00257488" w:rsidP="00B06CED">
            <w:pPr>
              <w:widowControl/>
              <w:spacing w:line="360" w:lineRule="auto"/>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Western </w:t>
            </w:r>
            <w:r w:rsidRPr="00B70FA3">
              <w:rPr>
                <w:rFonts w:ascii="Times New Roman" w:hAnsi="Times New Roman" w:cs="Times New Roman"/>
                <w:color w:val="000000" w:themeColor="text1"/>
                <w:sz w:val="24"/>
                <w:szCs w:val="24"/>
              </w:rPr>
              <w:t>blotting</w:t>
            </w:r>
            <w:r w:rsidRPr="00B70FA3">
              <w:rPr>
                <w:rFonts w:ascii="Times New Roman" w:eastAsia="DengXian" w:hAnsi="Times New Roman" w:cs="Times New Roman"/>
                <w:color w:val="000000" w:themeColor="text1"/>
                <w:kern w:val="0"/>
                <w:sz w:val="24"/>
                <w:szCs w:val="24"/>
              </w:rPr>
              <w:t>: 1:</w:t>
            </w:r>
            <w:r w:rsidRPr="00B70FA3">
              <w:rPr>
                <w:rFonts w:ascii="Times New Roman" w:eastAsia="DengXian" w:hAnsi="Times New Roman" w:cs="Times New Roman" w:hint="eastAsia"/>
                <w:color w:val="000000" w:themeColor="text1"/>
                <w:kern w:val="0"/>
                <w:sz w:val="24"/>
                <w:szCs w:val="24"/>
              </w:rPr>
              <w:t>500</w:t>
            </w:r>
          </w:p>
        </w:tc>
      </w:tr>
    </w:tbl>
    <w:p w14:paraId="6C9248D9"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p>
    <w:p w14:paraId="4301AB60"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TableS4. Primer sequences</w:t>
      </w:r>
    </w:p>
    <w:tbl>
      <w:tblPr>
        <w:tblStyle w:val="TableGrid"/>
        <w:tblW w:w="8188" w:type="dxa"/>
        <w:tblLook w:val="04A0" w:firstRow="1" w:lastRow="0" w:firstColumn="1" w:lastColumn="0" w:noHBand="0" w:noVBand="1"/>
      </w:tblPr>
      <w:tblGrid>
        <w:gridCol w:w="2972"/>
        <w:gridCol w:w="5216"/>
      </w:tblGrid>
      <w:tr w:rsidR="00257488" w:rsidRPr="00B70FA3" w14:paraId="2AC33879" w14:textId="77777777" w:rsidTr="00B06CED">
        <w:trPr>
          <w:trHeight w:val="290"/>
        </w:trPr>
        <w:tc>
          <w:tcPr>
            <w:tcW w:w="2972" w:type="dxa"/>
          </w:tcPr>
          <w:p w14:paraId="32186ADA" w14:textId="77777777" w:rsidR="00257488" w:rsidRPr="00B70FA3" w:rsidRDefault="00257488" w:rsidP="00B06CED">
            <w:pPr>
              <w:widowControl/>
              <w:spacing w:line="360" w:lineRule="auto"/>
              <w:rPr>
                <w:rFonts w:ascii="Times New Roman" w:eastAsia="DengXian" w:hAnsi="Times New Roman" w:cs="Times New Roman"/>
                <w:b/>
                <w:bCs/>
                <w:color w:val="000000" w:themeColor="text1"/>
                <w:kern w:val="0"/>
                <w:sz w:val="24"/>
                <w:szCs w:val="24"/>
              </w:rPr>
            </w:pPr>
            <w:r w:rsidRPr="00B70FA3">
              <w:rPr>
                <w:rFonts w:ascii="Times New Roman" w:eastAsia="DengXian" w:hAnsi="Times New Roman" w:cs="Times New Roman"/>
                <w:b/>
                <w:bCs/>
                <w:color w:val="000000" w:themeColor="text1"/>
                <w:kern w:val="0"/>
                <w:sz w:val="24"/>
                <w:szCs w:val="24"/>
              </w:rPr>
              <w:t>Gene name</w:t>
            </w:r>
          </w:p>
        </w:tc>
        <w:tc>
          <w:tcPr>
            <w:tcW w:w="5216" w:type="dxa"/>
          </w:tcPr>
          <w:p w14:paraId="6DC7F307" w14:textId="77777777" w:rsidR="00257488" w:rsidRPr="00B70FA3" w:rsidRDefault="00257488" w:rsidP="00B06CED">
            <w:pPr>
              <w:widowControl/>
              <w:spacing w:line="360" w:lineRule="auto"/>
              <w:rPr>
                <w:rFonts w:ascii="Times New Roman" w:eastAsia="DengXian" w:hAnsi="Times New Roman" w:cs="Times New Roman"/>
                <w:b/>
                <w:bCs/>
                <w:color w:val="000000" w:themeColor="text1"/>
                <w:kern w:val="0"/>
                <w:sz w:val="24"/>
                <w:szCs w:val="24"/>
              </w:rPr>
            </w:pPr>
            <w:r w:rsidRPr="00B70FA3">
              <w:rPr>
                <w:rFonts w:ascii="Times New Roman" w:eastAsia="DengXian" w:hAnsi="Times New Roman" w:cs="Times New Roman"/>
                <w:b/>
                <w:bCs/>
                <w:color w:val="000000" w:themeColor="text1"/>
                <w:kern w:val="0"/>
                <w:sz w:val="24"/>
                <w:szCs w:val="24"/>
              </w:rPr>
              <w:t>Sequence 5’-3’</w:t>
            </w:r>
          </w:p>
        </w:tc>
      </w:tr>
      <w:tr w:rsidR="00257488" w:rsidRPr="00B70FA3" w14:paraId="7D9C7669" w14:textId="77777777" w:rsidTr="00B06CED">
        <w:trPr>
          <w:trHeight w:val="310"/>
        </w:trPr>
        <w:tc>
          <w:tcPr>
            <w:tcW w:w="2972" w:type="dxa"/>
            <w:noWrap/>
          </w:tcPr>
          <w:p w14:paraId="1E5A473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β-actin</w:t>
            </w:r>
            <w:r w:rsidRPr="00B70FA3">
              <w:rPr>
                <w:rFonts w:ascii="Times New Roman" w:eastAsia="DengXian" w:hAnsi="Times New Roman" w:cs="Times New Roman"/>
                <w:color w:val="000000" w:themeColor="text1"/>
                <w:kern w:val="0"/>
                <w:sz w:val="24"/>
                <w:szCs w:val="24"/>
              </w:rPr>
              <w:t xml:space="preserve"> forward</w:t>
            </w:r>
          </w:p>
        </w:tc>
        <w:tc>
          <w:tcPr>
            <w:tcW w:w="5216" w:type="dxa"/>
            <w:noWrap/>
          </w:tcPr>
          <w:p w14:paraId="086AA083"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CCACACCCGCCACCAGTTCG</w:t>
            </w:r>
          </w:p>
        </w:tc>
      </w:tr>
      <w:tr w:rsidR="00257488" w:rsidRPr="00B70FA3" w14:paraId="0A1170A9" w14:textId="77777777" w:rsidTr="00B06CED">
        <w:trPr>
          <w:trHeight w:val="310"/>
        </w:trPr>
        <w:tc>
          <w:tcPr>
            <w:tcW w:w="2972" w:type="dxa"/>
            <w:noWrap/>
          </w:tcPr>
          <w:p w14:paraId="76779C84"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β-actin</w:t>
            </w:r>
            <w:r w:rsidRPr="00B70FA3">
              <w:rPr>
                <w:rFonts w:ascii="Times New Roman" w:eastAsia="DengXian" w:hAnsi="Times New Roman" w:cs="Times New Roman"/>
                <w:color w:val="000000" w:themeColor="text1"/>
                <w:kern w:val="0"/>
                <w:sz w:val="24"/>
                <w:szCs w:val="24"/>
              </w:rPr>
              <w:t xml:space="preserve"> reverse</w:t>
            </w:r>
          </w:p>
        </w:tc>
        <w:tc>
          <w:tcPr>
            <w:tcW w:w="5216" w:type="dxa"/>
            <w:noWrap/>
          </w:tcPr>
          <w:p w14:paraId="65BC764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TACAGCCCGGGGAGCATCGT</w:t>
            </w:r>
          </w:p>
        </w:tc>
      </w:tr>
      <w:tr w:rsidR="00257488" w:rsidRPr="00B70FA3" w14:paraId="17CF19E4" w14:textId="77777777" w:rsidTr="00B06CED">
        <w:trPr>
          <w:trHeight w:val="310"/>
        </w:trPr>
        <w:tc>
          <w:tcPr>
            <w:tcW w:w="2972" w:type="dxa"/>
            <w:noWrap/>
          </w:tcPr>
          <w:p w14:paraId="5A1BBD1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β-actin</w:t>
            </w:r>
            <w:r w:rsidRPr="00B70FA3">
              <w:rPr>
                <w:rFonts w:ascii="Times New Roman" w:eastAsia="DengXian" w:hAnsi="Times New Roman" w:cs="Times New Roman"/>
                <w:color w:val="000000" w:themeColor="text1"/>
                <w:kern w:val="0"/>
                <w:sz w:val="24"/>
                <w:szCs w:val="24"/>
              </w:rPr>
              <w:t xml:space="preserve"> forward</w:t>
            </w:r>
          </w:p>
        </w:tc>
        <w:tc>
          <w:tcPr>
            <w:tcW w:w="5216" w:type="dxa"/>
            <w:noWrap/>
          </w:tcPr>
          <w:p w14:paraId="7531EFF2"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GGAAATCGTGCGTGACATTAA</w:t>
            </w:r>
          </w:p>
        </w:tc>
      </w:tr>
      <w:tr w:rsidR="00257488" w:rsidRPr="00B70FA3" w14:paraId="0709B6B1" w14:textId="77777777" w:rsidTr="00B06CED">
        <w:trPr>
          <w:trHeight w:val="310"/>
        </w:trPr>
        <w:tc>
          <w:tcPr>
            <w:tcW w:w="2972" w:type="dxa"/>
            <w:noWrap/>
          </w:tcPr>
          <w:p w14:paraId="7F2106C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human</w:t>
            </w:r>
            <w:r w:rsidRPr="00B70FA3">
              <w:rPr>
                <w:rFonts w:ascii="Times New Roman" w:eastAsia="DengXian" w:hAnsi="Times New Roman" w:cs="Times New Roman"/>
                <w:i/>
                <w:iCs/>
                <w:color w:val="000000" w:themeColor="text1"/>
                <w:kern w:val="0"/>
                <w:sz w:val="24"/>
                <w:szCs w:val="24"/>
              </w:rPr>
              <w:t xml:space="preserve"> β-actin</w:t>
            </w:r>
            <w:r w:rsidRPr="00B70FA3">
              <w:rPr>
                <w:rFonts w:ascii="Times New Roman" w:eastAsia="DengXian" w:hAnsi="Times New Roman" w:cs="Times New Roman"/>
                <w:color w:val="000000" w:themeColor="text1"/>
                <w:kern w:val="0"/>
                <w:sz w:val="24"/>
                <w:szCs w:val="24"/>
              </w:rPr>
              <w:t xml:space="preserve"> reverse</w:t>
            </w:r>
          </w:p>
        </w:tc>
        <w:tc>
          <w:tcPr>
            <w:tcW w:w="5216" w:type="dxa"/>
            <w:noWrap/>
          </w:tcPr>
          <w:p w14:paraId="310E2762"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AGGAAGGAAGGCTGGAAGAG</w:t>
            </w:r>
          </w:p>
        </w:tc>
      </w:tr>
      <w:tr w:rsidR="00257488" w:rsidRPr="00B70FA3" w14:paraId="766A6FE3" w14:textId="77777777" w:rsidTr="00B06CED">
        <w:trPr>
          <w:trHeight w:val="310"/>
        </w:trPr>
        <w:tc>
          <w:tcPr>
            <w:tcW w:w="2972" w:type="dxa"/>
            <w:noWrap/>
          </w:tcPr>
          <w:p w14:paraId="1AB260D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mouse</w:t>
            </w:r>
            <w:r w:rsidRPr="00B70FA3">
              <w:rPr>
                <w:rFonts w:ascii="Times New Roman" w:eastAsia="DengXian" w:hAnsi="Times New Roman" w:cs="Times New Roman"/>
                <w:i/>
                <w:iCs/>
                <w:color w:val="000000" w:themeColor="text1"/>
                <w:kern w:val="0"/>
                <w:sz w:val="24"/>
                <w:szCs w:val="24"/>
              </w:rPr>
              <w:t xml:space="preserve"> </w:t>
            </w:r>
            <w:proofErr w:type="spellStart"/>
            <w:r w:rsidRPr="00B70FA3">
              <w:rPr>
                <w:rFonts w:ascii="Times New Roman" w:eastAsia="DengXian" w:hAnsi="Times New Roman" w:cs="Times New Roman"/>
                <w:i/>
                <w:iCs/>
                <w:color w:val="000000" w:themeColor="text1"/>
                <w:kern w:val="0"/>
                <w:sz w:val="24"/>
                <w:szCs w:val="24"/>
              </w:rPr>
              <w:t>Tnf</w:t>
            </w:r>
            <w:proofErr w:type="spellEnd"/>
            <w:r w:rsidRPr="00B70FA3">
              <w:rPr>
                <w:rFonts w:ascii="Times New Roman" w:eastAsia="DengXian" w:hAnsi="Times New Roman" w:cs="Times New Roman"/>
                <w:i/>
                <w:iCs/>
                <w:color w:val="000000" w:themeColor="text1"/>
                <w:kern w:val="0"/>
                <w:sz w:val="24"/>
                <w:szCs w:val="24"/>
              </w:rPr>
              <w:t>-α</w:t>
            </w:r>
            <w:r w:rsidRPr="00B70FA3">
              <w:rPr>
                <w:rFonts w:ascii="Times New Roman" w:eastAsia="DengXian" w:hAnsi="Times New Roman" w:cs="Times New Roman"/>
                <w:color w:val="000000" w:themeColor="text1"/>
                <w:kern w:val="0"/>
                <w:sz w:val="24"/>
                <w:szCs w:val="24"/>
              </w:rPr>
              <w:t xml:space="preserve"> forward</w:t>
            </w:r>
          </w:p>
        </w:tc>
        <w:tc>
          <w:tcPr>
            <w:tcW w:w="5216" w:type="dxa"/>
            <w:noWrap/>
          </w:tcPr>
          <w:p w14:paraId="483A0F5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CCCTCACACTCAGATCATCTTCT</w:t>
            </w:r>
          </w:p>
        </w:tc>
      </w:tr>
      <w:tr w:rsidR="00257488" w:rsidRPr="00B70FA3" w14:paraId="7587DBDB" w14:textId="77777777" w:rsidTr="00B06CED">
        <w:trPr>
          <w:trHeight w:val="310"/>
        </w:trPr>
        <w:tc>
          <w:tcPr>
            <w:tcW w:w="2972" w:type="dxa"/>
            <w:noWrap/>
          </w:tcPr>
          <w:p w14:paraId="6C53530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proofErr w:type="spellStart"/>
            <w:r w:rsidRPr="00B70FA3">
              <w:rPr>
                <w:rFonts w:ascii="Times New Roman" w:eastAsia="DengXian" w:hAnsi="Times New Roman" w:cs="Times New Roman"/>
                <w:i/>
                <w:iCs/>
                <w:color w:val="000000" w:themeColor="text1"/>
                <w:kern w:val="0"/>
                <w:sz w:val="24"/>
                <w:szCs w:val="24"/>
              </w:rPr>
              <w:t>Tnf</w:t>
            </w:r>
            <w:proofErr w:type="spellEnd"/>
            <w:r w:rsidRPr="00B70FA3">
              <w:rPr>
                <w:rFonts w:ascii="Times New Roman" w:eastAsia="DengXian" w:hAnsi="Times New Roman" w:cs="Times New Roman"/>
                <w:i/>
                <w:iCs/>
                <w:color w:val="000000" w:themeColor="text1"/>
                <w:kern w:val="0"/>
                <w:sz w:val="24"/>
                <w:szCs w:val="24"/>
              </w:rPr>
              <w:t>-α r</w:t>
            </w:r>
            <w:r w:rsidRPr="00B70FA3">
              <w:rPr>
                <w:rFonts w:ascii="Times New Roman" w:eastAsia="DengXian" w:hAnsi="Times New Roman" w:cs="Times New Roman"/>
                <w:color w:val="000000" w:themeColor="text1"/>
                <w:kern w:val="0"/>
                <w:sz w:val="24"/>
                <w:szCs w:val="24"/>
              </w:rPr>
              <w:t>everse</w:t>
            </w:r>
          </w:p>
        </w:tc>
        <w:tc>
          <w:tcPr>
            <w:tcW w:w="5216" w:type="dxa"/>
            <w:noWrap/>
          </w:tcPr>
          <w:p w14:paraId="53A4D4E3"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GCTACGACGTGGGCTACAG</w:t>
            </w:r>
          </w:p>
        </w:tc>
      </w:tr>
      <w:tr w:rsidR="00257488" w:rsidRPr="00B70FA3" w14:paraId="5D48A5C2" w14:textId="77777777" w:rsidTr="00B06CED">
        <w:trPr>
          <w:trHeight w:val="310"/>
        </w:trPr>
        <w:tc>
          <w:tcPr>
            <w:tcW w:w="2972" w:type="dxa"/>
            <w:noWrap/>
          </w:tcPr>
          <w:p w14:paraId="780A672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Il1β for</w:t>
            </w:r>
            <w:r w:rsidRPr="00B70FA3">
              <w:rPr>
                <w:rFonts w:ascii="Times New Roman" w:eastAsia="DengXian" w:hAnsi="Times New Roman" w:cs="Times New Roman"/>
                <w:color w:val="000000" w:themeColor="text1"/>
                <w:kern w:val="0"/>
                <w:sz w:val="24"/>
                <w:szCs w:val="24"/>
              </w:rPr>
              <w:t>ward</w:t>
            </w:r>
          </w:p>
        </w:tc>
        <w:tc>
          <w:tcPr>
            <w:tcW w:w="5216" w:type="dxa"/>
            <w:noWrap/>
          </w:tcPr>
          <w:p w14:paraId="42233F8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ACCTTCCAGGATGAGGACATGA</w:t>
            </w:r>
          </w:p>
        </w:tc>
      </w:tr>
      <w:tr w:rsidR="00257488" w:rsidRPr="00B70FA3" w14:paraId="72D144C8" w14:textId="77777777" w:rsidTr="00B06CED">
        <w:trPr>
          <w:trHeight w:val="310"/>
        </w:trPr>
        <w:tc>
          <w:tcPr>
            <w:tcW w:w="2972" w:type="dxa"/>
            <w:noWrap/>
          </w:tcPr>
          <w:p w14:paraId="470BF884"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Il1β r</w:t>
            </w:r>
            <w:r w:rsidRPr="00B70FA3">
              <w:rPr>
                <w:rFonts w:ascii="Times New Roman" w:eastAsia="DengXian" w:hAnsi="Times New Roman" w:cs="Times New Roman"/>
                <w:color w:val="000000" w:themeColor="text1"/>
                <w:kern w:val="0"/>
                <w:sz w:val="24"/>
                <w:szCs w:val="24"/>
              </w:rPr>
              <w:t>everse</w:t>
            </w:r>
          </w:p>
        </w:tc>
        <w:tc>
          <w:tcPr>
            <w:tcW w:w="5216" w:type="dxa"/>
            <w:noWrap/>
          </w:tcPr>
          <w:p w14:paraId="3149AF2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AACGTCACACACCAGCAGGTTA</w:t>
            </w:r>
          </w:p>
        </w:tc>
      </w:tr>
      <w:tr w:rsidR="00257488" w:rsidRPr="00B70FA3" w14:paraId="00F113E8" w14:textId="77777777" w:rsidTr="00B06CED">
        <w:trPr>
          <w:trHeight w:val="310"/>
        </w:trPr>
        <w:tc>
          <w:tcPr>
            <w:tcW w:w="2972" w:type="dxa"/>
            <w:noWrap/>
          </w:tcPr>
          <w:p w14:paraId="61488FC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Il-6</w:t>
            </w:r>
            <w:r w:rsidRPr="00B70FA3">
              <w:rPr>
                <w:rFonts w:ascii="Times New Roman" w:eastAsia="DengXian" w:hAnsi="Times New Roman" w:cs="Times New Roman"/>
                <w:color w:val="000000" w:themeColor="text1"/>
                <w:kern w:val="0"/>
                <w:sz w:val="24"/>
                <w:szCs w:val="24"/>
              </w:rPr>
              <w:t xml:space="preserve"> forward</w:t>
            </w:r>
          </w:p>
        </w:tc>
        <w:tc>
          <w:tcPr>
            <w:tcW w:w="5216" w:type="dxa"/>
            <w:noWrap/>
          </w:tcPr>
          <w:p w14:paraId="37C0F7D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AGTTGCCTTCTTGGGACTGA</w:t>
            </w:r>
          </w:p>
        </w:tc>
      </w:tr>
      <w:tr w:rsidR="00257488" w:rsidRPr="00B70FA3" w14:paraId="71C107CF" w14:textId="77777777" w:rsidTr="00B06CED">
        <w:trPr>
          <w:trHeight w:val="261"/>
        </w:trPr>
        <w:tc>
          <w:tcPr>
            <w:tcW w:w="2972" w:type="dxa"/>
            <w:noWrap/>
          </w:tcPr>
          <w:p w14:paraId="3B95571D"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Il-6</w:t>
            </w:r>
            <w:r w:rsidRPr="00B70FA3">
              <w:rPr>
                <w:rFonts w:ascii="Times New Roman" w:eastAsia="DengXian" w:hAnsi="Times New Roman" w:cs="Times New Roman"/>
                <w:color w:val="000000" w:themeColor="text1"/>
                <w:kern w:val="0"/>
                <w:sz w:val="24"/>
                <w:szCs w:val="24"/>
              </w:rPr>
              <w:t xml:space="preserve"> reverse</w:t>
            </w:r>
          </w:p>
        </w:tc>
        <w:tc>
          <w:tcPr>
            <w:tcW w:w="5216" w:type="dxa"/>
            <w:noWrap/>
          </w:tcPr>
          <w:p w14:paraId="6B3BD75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TCCACGATTTCCCAGAGAAC</w:t>
            </w:r>
          </w:p>
        </w:tc>
      </w:tr>
      <w:tr w:rsidR="00257488" w:rsidRPr="00B70FA3" w14:paraId="01F74D0C" w14:textId="77777777" w:rsidTr="00B06CED">
        <w:trPr>
          <w:trHeight w:val="310"/>
        </w:trPr>
        <w:tc>
          <w:tcPr>
            <w:tcW w:w="2972" w:type="dxa"/>
            <w:noWrap/>
          </w:tcPr>
          <w:p w14:paraId="15557CEC"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proofErr w:type="spellStart"/>
            <w:r w:rsidRPr="00B70FA3">
              <w:rPr>
                <w:rFonts w:ascii="Times New Roman" w:eastAsia="DengXian" w:hAnsi="Times New Roman" w:cs="Times New Roman"/>
                <w:i/>
                <w:iCs/>
                <w:color w:val="000000" w:themeColor="text1"/>
                <w:kern w:val="0"/>
                <w:sz w:val="24"/>
                <w:szCs w:val="24"/>
              </w:rPr>
              <w:t>iNos</w:t>
            </w:r>
            <w:proofErr w:type="spellEnd"/>
            <w:r w:rsidRPr="00B70FA3">
              <w:rPr>
                <w:rFonts w:ascii="Times New Roman" w:eastAsia="DengXian" w:hAnsi="Times New Roman" w:cs="Times New Roman"/>
                <w:i/>
                <w:iCs/>
                <w:color w:val="000000" w:themeColor="text1"/>
                <w:kern w:val="0"/>
                <w:sz w:val="24"/>
                <w:szCs w:val="24"/>
              </w:rPr>
              <w:t xml:space="preserve"> for</w:t>
            </w:r>
            <w:r w:rsidRPr="00B70FA3">
              <w:rPr>
                <w:rFonts w:ascii="Times New Roman" w:eastAsia="DengXian" w:hAnsi="Times New Roman" w:cs="Times New Roman"/>
                <w:color w:val="000000" w:themeColor="text1"/>
                <w:kern w:val="0"/>
                <w:sz w:val="24"/>
                <w:szCs w:val="24"/>
              </w:rPr>
              <w:t>ward</w:t>
            </w:r>
          </w:p>
        </w:tc>
        <w:tc>
          <w:tcPr>
            <w:tcW w:w="5216" w:type="dxa"/>
            <w:noWrap/>
          </w:tcPr>
          <w:p w14:paraId="0BA632C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CTGGCTCGCTTTGCCACGGA</w:t>
            </w:r>
          </w:p>
        </w:tc>
      </w:tr>
      <w:tr w:rsidR="00257488" w:rsidRPr="00B70FA3" w14:paraId="3F65430C" w14:textId="77777777" w:rsidTr="00B06CED">
        <w:trPr>
          <w:trHeight w:val="310"/>
        </w:trPr>
        <w:tc>
          <w:tcPr>
            <w:tcW w:w="2972" w:type="dxa"/>
            <w:noWrap/>
          </w:tcPr>
          <w:p w14:paraId="07537AC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proofErr w:type="spellStart"/>
            <w:r w:rsidRPr="00B70FA3">
              <w:rPr>
                <w:rFonts w:ascii="Times New Roman" w:eastAsia="DengXian" w:hAnsi="Times New Roman" w:cs="Times New Roman"/>
                <w:i/>
                <w:iCs/>
                <w:color w:val="000000" w:themeColor="text1"/>
                <w:kern w:val="0"/>
                <w:sz w:val="24"/>
                <w:szCs w:val="24"/>
              </w:rPr>
              <w:t>iNos</w:t>
            </w:r>
            <w:proofErr w:type="spellEnd"/>
            <w:r w:rsidRPr="00B70FA3">
              <w:rPr>
                <w:rFonts w:ascii="Times New Roman" w:eastAsia="DengXian" w:hAnsi="Times New Roman" w:cs="Times New Roman"/>
                <w:i/>
                <w:iCs/>
                <w:color w:val="000000" w:themeColor="text1"/>
                <w:kern w:val="0"/>
                <w:sz w:val="24"/>
                <w:szCs w:val="24"/>
              </w:rPr>
              <w:t xml:space="preserve"> r</w:t>
            </w:r>
            <w:r w:rsidRPr="00B70FA3">
              <w:rPr>
                <w:rFonts w:ascii="Times New Roman" w:eastAsia="DengXian" w:hAnsi="Times New Roman" w:cs="Times New Roman"/>
                <w:color w:val="000000" w:themeColor="text1"/>
                <w:kern w:val="0"/>
                <w:sz w:val="24"/>
                <w:szCs w:val="24"/>
              </w:rPr>
              <w:t>everse</w:t>
            </w:r>
          </w:p>
        </w:tc>
        <w:tc>
          <w:tcPr>
            <w:tcW w:w="5216" w:type="dxa"/>
            <w:noWrap/>
          </w:tcPr>
          <w:p w14:paraId="289A380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CCTGACCATCTCGGGTGCGG</w:t>
            </w:r>
          </w:p>
        </w:tc>
      </w:tr>
      <w:tr w:rsidR="00257488" w:rsidRPr="00B70FA3" w14:paraId="761BA815" w14:textId="77777777" w:rsidTr="00B06CED">
        <w:trPr>
          <w:trHeight w:val="310"/>
        </w:trPr>
        <w:tc>
          <w:tcPr>
            <w:tcW w:w="2972" w:type="dxa"/>
            <w:noWrap/>
          </w:tcPr>
          <w:p w14:paraId="2ACA096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lastRenderedPageBreak/>
              <w:t xml:space="preserve">mouse </w:t>
            </w:r>
            <w:r w:rsidRPr="00B70FA3">
              <w:rPr>
                <w:rFonts w:ascii="Times New Roman" w:eastAsia="DengXian" w:hAnsi="Times New Roman" w:cs="Times New Roman"/>
                <w:i/>
                <w:iCs/>
                <w:color w:val="000000" w:themeColor="text1"/>
                <w:kern w:val="0"/>
                <w:sz w:val="24"/>
                <w:szCs w:val="24"/>
              </w:rPr>
              <w:t>Rnf128 for</w:t>
            </w:r>
            <w:r w:rsidRPr="00B70FA3">
              <w:rPr>
                <w:rFonts w:ascii="Times New Roman" w:eastAsia="DengXian" w:hAnsi="Times New Roman" w:cs="Times New Roman"/>
                <w:color w:val="000000" w:themeColor="text1"/>
                <w:kern w:val="0"/>
                <w:sz w:val="24"/>
                <w:szCs w:val="24"/>
              </w:rPr>
              <w:t>ward</w:t>
            </w:r>
          </w:p>
        </w:tc>
        <w:tc>
          <w:tcPr>
            <w:tcW w:w="5216" w:type="dxa"/>
            <w:noWrap/>
          </w:tcPr>
          <w:p w14:paraId="23D67A39" w14:textId="77777777" w:rsidR="00257488" w:rsidRPr="00B70FA3" w:rsidRDefault="00257488" w:rsidP="00B06CED">
            <w:pPr>
              <w:widowControl/>
              <w:tabs>
                <w:tab w:val="left" w:pos="799"/>
              </w:tabs>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AGGACAGTCGCAGTG</w:t>
            </w:r>
            <w:r w:rsidRPr="00B70FA3">
              <w:rPr>
                <w:rFonts w:ascii="Times New Roman" w:eastAsia="DengXian" w:hAnsi="Times New Roman" w:cs="Times New Roman"/>
                <w:color w:val="000000" w:themeColor="text1"/>
                <w:kern w:val="0"/>
                <w:sz w:val="24"/>
                <w:szCs w:val="24"/>
              </w:rPr>
              <w:tab/>
            </w:r>
          </w:p>
        </w:tc>
      </w:tr>
      <w:tr w:rsidR="00257488" w:rsidRPr="00B70FA3" w14:paraId="54339512" w14:textId="77777777" w:rsidTr="00B06CED">
        <w:trPr>
          <w:trHeight w:val="310"/>
        </w:trPr>
        <w:tc>
          <w:tcPr>
            <w:tcW w:w="2972" w:type="dxa"/>
            <w:noWrap/>
          </w:tcPr>
          <w:p w14:paraId="1E0C237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Rnf128 r</w:t>
            </w:r>
            <w:r w:rsidRPr="00B70FA3">
              <w:rPr>
                <w:rFonts w:ascii="Times New Roman" w:eastAsia="DengXian" w:hAnsi="Times New Roman" w:cs="Times New Roman"/>
                <w:color w:val="000000" w:themeColor="text1"/>
                <w:kern w:val="0"/>
                <w:sz w:val="24"/>
                <w:szCs w:val="24"/>
              </w:rPr>
              <w:t>everse</w:t>
            </w:r>
          </w:p>
        </w:tc>
        <w:tc>
          <w:tcPr>
            <w:tcW w:w="5216" w:type="dxa"/>
            <w:noWrap/>
          </w:tcPr>
          <w:p w14:paraId="52BA67F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TTCAAAGGTTGGGTT</w:t>
            </w:r>
          </w:p>
        </w:tc>
      </w:tr>
      <w:tr w:rsidR="00257488" w:rsidRPr="00B70FA3" w14:paraId="5B91957A" w14:textId="77777777" w:rsidTr="00B06CED">
        <w:trPr>
          <w:trHeight w:val="310"/>
        </w:trPr>
        <w:tc>
          <w:tcPr>
            <w:tcW w:w="2972" w:type="dxa"/>
            <w:noWrap/>
          </w:tcPr>
          <w:p w14:paraId="59EAB6A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Rnf128 for</w:t>
            </w:r>
            <w:r w:rsidRPr="00B70FA3">
              <w:rPr>
                <w:rFonts w:ascii="Times New Roman" w:eastAsia="DengXian" w:hAnsi="Times New Roman" w:cs="Times New Roman"/>
                <w:color w:val="000000" w:themeColor="text1"/>
                <w:kern w:val="0"/>
                <w:sz w:val="24"/>
                <w:szCs w:val="24"/>
              </w:rPr>
              <w:t>ward</w:t>
            </w:r>
          </w:p>
        </w:tc>
        <w:tc>
          <w:tcPr>
            <w:tcW w:w="5216" w:type="dxa"/>
            <w:noWrap/>
          </w:tcPr>
          <w:p w14:paraId="1C6EA3E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TGGTTTCATCCATTCAGCAA</w:t>
            </w:r>
          </w:p>
        </w:tc>
      </w:tr>
      <w:tr w:rsidR="00257488" w:rsidRPr="00B70FA3" w14:paraId="7D681C47" w14:textId="77777777" w:rsidTr="00B06CED">
        <w:trPr>
          <w:trHeight w:val="310"/>
        </w:trPr>
        <w:tc>
          <w:tcPr>
            <w:tcW w:w="2972" w:type="dxa"/>
            <w:noWrap/>
          </w:tcPr>
          <w:p w14:paraId="7B203FA2"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Rnf128 r</w:t>
            </w:r>
            <w:r w:rsidRPr="00B70FA3">
              <w:rPr>
                <w:rFonts w:ascii="Times New Roman" w:eastAsia="DengXian" w:hAnsi="Times New Roman" w:cs="Times New Roman"/>
                <w:color w:val="000000" w:themeColor="text1"/>
                <w:kern w:val="0"/>
                <w:sz w:val="24"/>
                <w:szCs w:val="24"/>
              </w:rPr>
              <w:t>everse</w:t>
            </w:r>
          </w:p>
        </w:tc>
        <w:tc>
          <w:tcPr>
            <w:tcW w:w="5216" w:type="dxa"/>
            <w:noWrap/>
          </w:tcPr>
          <w:p w14:paraId="1F3633A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AGTTTGAAGCTTCATCCACCA</w:t>
            </w:r>
          </w:p>
        </w:tc>
      </w:tr>
      <w:tr w:rsidR="00257488" w:rsidRPr="00B70FA3" w14:paraId="52F04590" w14:textId="77777777" w:rsidTr="00B06CED">
        <w:trPr>
          <w:trHeight w:val="310"/>
        </w:trPr>
        <w:tc>
          <w:tcPr>
            <w:tcW w:w="2972" w:type="dxa"/>
            <w:noWrap/>
          </w:tcPr>
          <w:p w14:paraId="1E11B9B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Abca1 for</w:t>
            </w:r>
            <w:r w:rsidRPr="00B70FA3">
              <w:rPr>
                <w:rFonts w:ascii="Times New Roman" w:eastAsia="DengXian" w:hAnsi="Times New Roman" w:cs="Times New Roman"/>
                <w:color w:val="000000" w:themeColor="text1"/>
                <w:kern w:val="0"/>
                <w:sz w:val="24"/>
                <w:szCs w:val="24"/>
              </w:rPr>
              <w:t>ward</w:t>
            </w:r>
          </w:p>
        </w:tc>
        <w:tc>
          <w:tcPr>
            <w:tcW w:w="5216" w:type="dxa"/>
            <w:noWrap/>
          </w:tcPr>
          <w:p w14:paraId="290F81B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GACCCGCGCAACCACA</w:t>
            </w:r>
          </w:p>
        </w:tc>
      </w:tr>
      <w:tr w:rsidR="00257488" w:rsidRPr="00B70FA3" w14:paraId="684728DD" w14:textId="77777777" w:rsidTr="00B06CED">
        <w:trPr>
          <w:trHeight w:val="310"/>
        </w:trPr>
        <w:tc>
          <w:tcPr>
            <w:tcW w:w="2972" w:type="dxa"/>
            <w:noWrap/>
          </w:tcPr>
          <w:p w14:paraId="66A9775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Abca1 r</w:t>
            </w:r>
            <w:r w:rsidRPr="00B70FA3">
              <w:rPr>
                <w:rFonts w:ascii="Times New Roman" w:eastAsia="DengXian" w:hAnsi="Times New Roman" w:cs="Times New Roman"/>
                <w:color w:val="000000" w:themeColor="text1"/>
                <w:kern w:val="0"/>
                <w:sz w:val="24"/>
                <w:szCs w:val="24"/>
              </w:rPr>
              <w:t>everse</w:t>
            </w:r>
          </w:p>
        </w:tc>
        <w:tc>
          <w:tcPr>
            <w:tcW w:w="5216" w:type="dxa"/>
            <w:noWrap/>
          </w:tcPr>
          <w:p w14:paraId="0E54DA4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CTCTGTGGCTGGTCATTAACTGT</w:t>
            </w:r>
          </w:p>
        </w:tc>
      </w:tr>
      <w:tr w:rsidR="00257488" w:rsidRPr="00B70FA3" w14:paraId="4B9E21D7" w14:textId="77777777" w:rsidTr="00B06CED">
        <w:trPr>
          <w:trHeight w:val="310"/>
        </w:trPr>
        <w:tc>
          <w:tcPr>
            <w:tcW w:w="2972" w:type="dxa"/>
            <w:noWrap/>
          </w:tcPr>
          <w:p w14:paraId="0CF79A4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Abcg1 for</w:t>
            </w:r>
            <w:r w:rsidRPr="00B70FA3">
              <w:rPr>
                <w:rFonts w:ascii="Times New Roman" w:eastAsia="DengXian" w:hAnsi="Times New Roman" w:cs="Times New Roman"/>
                <w:color w:val="000000" w:themeColor="text1"/>
                <w:kern w:val="0"/>
                <w:sz w:val="24"/>
                <w:szCs w:val="24"/>
              </w:rPr>
              <w:t>ward</w:t>
            </w:r>
          </w:p>
        </w:tc>
        <w:tc>
          <w:tcPr>
            <w:tcW w:w="5216" w:type="dxa"/>
            <w:noWrap/>
          </w:tcPr>
          <w:p w14:paraId="11E6502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GGTGTTGGGTGGACAAACCT</w:t>
            </w:r>
          </w:p>
        </w:tc>
      </w:tr>
      <w:tr w:rsidR="00257488" w:rsidRPr="00B70FA3" w14:paraId="09BE48FB" w14:textId="77777777" w:rsidTr="00B06CED">
        <w:trPr>
          <w:trHeight w:val="310"/>
        </w:trPr>
        <w:tc>
          <w:tcPr>
            <w:tcW w:w="2972" w:type="dxa"/>
            <w:noWrap/>
          </w:tcPr>
          <w:p w14:paraId="0C8512F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Abcg1 r</w:t>
            </w:r>
            <w:r w:rsidRPr="00B70FA3">
              <w:rPr>
                <w:rFonts w:ascii="Times New Roman" w:eastAsia="DengXian" w:hAnsi="Times New Roman" w:cs="Times New Roman"/>
                <w:color w:val="000000" w:themeColor="text1"/>
                <w:kern w:val="0"/>
                <w:sz w:val="24"/>
                <w:szCs w:val="24"/>
              </w:rPr>
              <w:t>everse</w:t>
            </w:r>
          </w:p>
        </w:tc>
        <w:tc>
          <w:tcPr>
            <w:tcW w:w="5216" w:type="dxa"/>
            <w:noWrap/>
          </w:tcPr>
          <w:p w14:paraId="6836649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TGCGGACATGGATGGAATGG</w:t>
            </w:r>
          </w:p>
        </w:tc>
      </w:tr>
      <w:tr w:rsidR="00257488" w:rsidRPr="00B70FA3" w14:paraId="0B929FFF" w14:textId="77777777" w:rsidTr="00B06CED">
        <w:trPr>
          <w:trHeight w:val="310"/>
        </w:trPr>
        <w:tc>
          <w:tcPr>
            <w:tcW w:w="2972" w:type="dxa"/>
            <w:noWrap/>
          </w:tcPr>
          <w:p w14:paraId="6402814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Sra1 for</w:t>
            </w:r>
            <w:r w:rsidRPr="00B70FA3">
              <w:rPr>
                <w:rFonts w:ascii="Times New Roman" w:eastAsia="DengXian" w:hAnsi="Times New Roman" w:cs="Times New Roman"/>
                <w:color w:val="000000" w:themeColor="text1"/>
                <w:kern w:val="0"/>
                <w:sz w:val="24"/>
                <w:szCs w:val="24"/>
              </w:rPr>
              <w:t>ward</w:t>
            </w:r>
          </w:p>
        </w:tc>
        <w:tc>
          <w:tcPr>
            <w:tcW w:w="5216" w:type="dxa"/>
            <w:noWrap/>
          </w:tcPr>
          <w:p w14:paraId="4F264E3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CAGAGTCCGTGAATCTACAG</w:t>
            </w:r>
          </w:p>
        </w:tc>
      </w:tr>
      <w:tr w:rsidR="00257488" w:rsidRPr="00B70FA3" w14:paraId="360FD3B4" w14:textId="77777777" w:rsidTr="00B06CED">
        <w:trPr>
          <w:trHeight w:val="310"/>
        </w:trPr>
        <w:tc>
          <w:tcPr>
            <w:tcW w:w="2972" w:type="dxa"/>
            <w:noWrap/>
          </w:tcPr>
          <w:p w14:paraId="1310A639"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Sra1 r</w:t>
            </w:r>
            <w:r w:rsidRPr="00B70FA3">
              <w:rPr>
                <w:rFonts w:ascii="Times New Roman" w:eastAsia="DengXian" w:hAnsi="Times New Roman" w:cs="Times New Roman"/>
                <w:color w:val="000000" w:themeColor="text1"/>
                <w:kern w:val="0"/>
                <w:sz w:val="24"/>
                <w:szCs w:val="24"/>
              </w:rPr>
              <w:t>everse</w:t>
            </w:r>
          </w:p>
        </w:tc>
        <w:tc>
          <w:tcPr>
            <w:tcW w:w="5216" w:type="dxa"/>
            <w:noWrap/>
          </w:tcPr>
          <w:p w14:paraId="00C58F1C"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GGTCGTTGGTGATGTTGT</w:t>
            </w:r>
          </w:p>
        </w:tc>
      </w:tr>
      <w:tr w:rsidR="00257488" w:rsidRPr="00B70FA3" w14:paraId="469B45AC" w14:textId="77777777" w:rsidTr="00B06CED">
        <w:trPr>
          <w:trHeight w:val="310"/>
        </w:trPr>
        <w:tc>
          <w:tcPr>
            <w:tcW w:w="2972" w:type="dxa"/>
            <w:noWrap/>
          </w:tcPr>
          <w:p w14:paraId="18397284"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Scarb1 for</w:t>
            </w:r>
            <w:r w:rsidRPr="00B70FA3">
              <w:rPr>
                <w:rFonts w:ascii="Times New Roman" w:eastAsia="DengXian" w:hAnsi="Times New Roman" w:cs="Times New Roman"/>
                <w:color w:val="000000" w:themeColor="text1"/>
                <w:kern w:val="0"/>
                <w:sz w:val="24"/>
                <w:szCs w:val="24"/>
              </w:rPr>
              <w:t>ward</w:t>
            </w:r>
          </w:p>
        </w:tc>
        <w:tc>
          <w:tcPr>
            <w:tcW w:w="5216" w:type="dxa"/>
            <w:noWrap/>
          </w:tcPr>
          <w:p w14:paraId="6EEAF3E3"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CCGACCCTGTGTTGTCAGAA</w:t>
            </w:r>
          </w:p>
        </w:tc>
      </w:tr>
      <w:tr w:rsidR="00257488" w:rsidRPr="00B70FA3" w14:paraId="52B1A79C" w14:textId="77777777" w:rsidTr="00B06CED">
        <w:trPr>
          <w:trHeight w:val="310"/>
        </w:trPr>
        <w:tc>
          <w:tcPr>
            <w:tcW w:w="2972" w:type="dxa"/>
            <w:noWrap/>
          </w:tcPr>
          <w:p w14:paraId="4DCCBB3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Scarb1 r</w:t>
            </w:r>
            <w:r w:rsidRPr="00B70FA3">
              <w:rPr>
                <w:rFonts w:ascii="Times New Roman" w:eastAsia="DengXian" w:hAnsi="Times New Roman" w:cs="Times New Roman"/>
                <w:color w:val="000000" w:themeColor="text1"/>
                <w:kern w:val="0"/>
                <w:sz w:val="24"/>
                <w:szCs w:val="24"/>
              </w:rPr>
              <w:t>everse</w:t>
            </w:r>
          </w:p>
        </w:tc>
        <w:tc>
          <w:tcPr>
            <w:tcW w:w="5216" w:type="dxa"/>
            <w:noWrap/>
          </w:tcPr>
          <w:p w14:paraId="4236FDC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CCACAGCAACGGCAGAACTA</w:t>
            </w:r>
          </w:p>
        </w:tc>
      </w:tr>
      <w:tr w:rsidR="00257488" w:rsidRPr="00B70FA3" w14:paraId="2439927F" w14:textId="77777777" w:rsidTr="00B06CED">
        <w:trPr>
          <w:trHeight w:val="310"/>
        </w:trPr>
        <w:tc>
          <w:tcPr>
            <w:tcW w:w="2972" w:type="dxa"/>
            <w:noWrap/>
          </w:tcPr>
          <w:p w14:paraId="0477E4F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Cd36 for</w:t>
            </w:r>
            <w:r w:rsidRPr="00B70FA3">
              <w:rPr>
                <w:rFonts w:ascii="Times New Roman" w:eastAsia="DengXian" w:hAnsi="Times New Roman" w:cs="Times New Roman"/>
                <w:color w:val="000000" w:themeColor="text1"/>
                <w:kern w:val="0"/>
                <w:sz w:val="24"/>
                <w:szCs w:val="24"/>
              </w:rPr>
              <w:t>ward</w:t>
            </w:r>
          </w:p>
        </w:tc>
        <w:tc>
          <w:tcPr>
            <w:tcW w:w="5216" w:type="dxa"/>
            <w:noWrap/>
          </w:tcPr>
          <w:p w14:paraId="0698852C"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AGGTCTATCTACGCTGTGT</w:t>
            </w:r>
          </w:p>
        </w:tc>
      </w:tr>
      <w:tr w:rsidR="00257488" w:rsidRPr="00B70FA3" w14:paraId="5425CEF0" w14:textId="77777777" w:rsidTr="00B06CED">
        <w:trPr>
          <w:trHeight w:val="310"/>
        </w:trPr>
        <w:tc>
          <w:tcPr>
            <w:tcW w:w="2972" w:type="dxa"/>
            <w:noWrap/>
          </w:tcPr>
          <w:p w14:paraId="4FB5DDBD"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Cd36 r</w:t>
            </w:r>
            <w:r w:rsidRPr="00B70FA3">
              <w:rPr>
                <w:rFonts w:ascii="Times New Roman" w:eastAsia="DengXian" w:hAnsi="Times New Roman" w:cs="Times New Roman"/>
                <w:color w:val="000000" w:themeColor="text1"/>
                <w:kern w:val="0"/>
                <w:sz w:val="24"/>
                <w:szCs w:val="24"/>
              </w:rPr>
              <w:t>everse</w:t>
            </w:r>
          </w:p>
        </w:tc>
        <w:tc>
          <w:tcPr>
            <w:tcW w:w="5216" w:type="dxa"/>
            <w:noWrap/>
          </w:tcPr>
          <w:p w14:paraId="0F08801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CAATGGTTGTCTGGATTCTG</w:t>
            </w:r>
          </w:p>
        </w:tc>
      </w:tr>
      <w:tr w:rsidR="00257488" w:rsidRPr="00B70FA3" w14:paraId="64195B39" w14:textId="77777777" w:rsidTr="00B06CED">
        <w:trPr>
          <w:trHeight w:val="310"/>
        </w:trPr>
        <w:tc>
          <w:tcPr>
            <w:tcW w:w="2972" w:type="dxa"/>
            <w:noWrap/>
          </w:tcPr>
          <w:p w14:paraId="4980A0F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Cd68 for</w:t>
            </w:r>
            <w:r w:rsidRPr="00B70FA3">
              <w:rPr>
                <w:rFonts w:ascii="Times New Roman" w:eastAsia="DengXian" w:hAnsi="Times New Roman" w:cs="Times New Roman"/>
                <w:color w:val="000000" w:themeColor="text1"/>
                <w:kern w:val="0"/>
                <w:sz w:val="24"/>
                <w:szCs w:val="24"/>
              </w:rPr>
              <w:t>ward</w:t>
            </w:r>
          </w:p>
        </w:tc>
        <w:tc>
          <w:tcPr>
            <w:tcW w:w="5216" w:type="dxa"/>
            <w:noWrap/>
          </w:tcPr>
          <w:p w14:paraId="66ABB3B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TGGCGGTGGAATACAATG</w:t>
            </w:r>
          </w:p>
        </w:tc>
      </w:tr>
      <w:tr w:rsidR="00257488" w:rsidRPr="00B70FA3" w14:paraId="49868F10" w14:textId="77777777" w:rsidTr="00B06CED">
        <w:trPr>
          <w:trHeight w:val="310"/>
        </w:trPr>
        <w:tc>
          <w:tcPr>
            <w:tcW w:w="2972" w:type="dxa"/>
            <w:noWrap/>
          </w:tcPr>
          <w:p w14:paraId="3BCD9650"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Cd68 r</w:t>
            </w:r>
            <w:r w:rsidRPr="00B70FA3">
              <w:rPr>
                <w:rFonts w:ascii="Times New Roman" w:eastAsia="DengXian" w:hAnsi="Times New Roman" w:cs="Times New Roman"/>
                <w:color w:val="000000" w:themeColor="text1"/>
                <w:kern w:val="0"/>
                <w:sz w:val="24"/>
                <w:szCs w:val="24"/>
              </w:rPr>
              <w:t>everse</w:t>
            </w:r>
          </w:p>
        </w:tc>
        <w:tc>
          <w:tcPr>
            <w:tcW w:w="5216" w:type="dxa"/>
            <w:noWrap/>
          </w:tcPr>
          <w:p w14:paraId="590C5786"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GATGAGAGGCAGCAAGAG</w:t>
            </w:r>
          </w:p>
        </w:tc>
      </w:tr>
    </w:tbl>
    <w:p w14:paraId="4A2B3B6B"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p>
    <w:p w14:paraId="77935335" w14:textId="77777777" w:rsidR="00257488" w:rsidRPr="00B70FA3" w:rsidRDefault="00257488" w:rsidP="00257488">
      <w:pPr>
        <w:tabs>
          <w:tab w:val="left" w:pos="4843"/>
        </w:tabs>
        <w:spacing w:line="360" w:lineRule="auto"/>
        <w:rPr>
          <w:rFonts w:ascii="Times New Roman" w:hAnsi="Times New Roman" w:cs="Times New Roman"/>
          <w:b/>
          <w:bCs/>
          <w:color w:val="000000" w:themeColor="text1"/>
          <w:sz w:val="24"/>
          <w:szCs w:val="24"/>
        </w:rPr>
      </w:pPr>
      <w:r w:rsidRPr="00B70FA3">
        <w:rPr>
          <w:rFonts w:ascii="Times New Roman" w:hAnsi="Times New Roman" w:cs="Times New Roman"/>
          <w:b/>
          <w:bCs/>
          <w:color w:val="000000" w:themeColor="text1"/>
          <w:sz w:val="24"/>
          <w:szCs w:val="24"/>
        </w:rPr>
        <w:t xml:space="preserve">TableS5. </w:t>
      </w:r>
      <w:r w:rsidRPr="00B70FA3">
        <w:rPr>
          <w:rFonts w:ascii="Times New Roman" w:eastAsia="DengXian" w:hAnsi="Times New Roman" w:cs="Times New Roman"/>
          <w:b/>
          <w:bCs/>
          <w:color w:val="000000" w:themeColor="text1"/>
          <w:kern w:val="0"/>
          <w:sz w:val="24"/>
          <w:szCs w:val="24"/>
        </w:rPr>
        <w:t>Targeted sequences</w:t>
      </w:r>
      <w:r w:rsidRPr="00B70FA3">
        <w:rPr>
          <w:rFonts w:ascii="Times New Roman" w:hAnsi="Times New Roman" w:cs="Times New Roman"/>
          <w:b/>
          <w:bCs/>
          <w:color w:val="000000" w:themeColor="text1"/>
          <w:sz w:val="24"/>
          <w:szCs w:val="24"/>
        </w:rPr>
        <w:t xml:space="preserve"> of siRNA</w:t>
      </w:r>
    </w:p>
    <w:tbl>
      <w:tblPr>
        <w:tblStyle w:val="TableGrid"/>
        <w:tblW w:w="8188" w:type="dxa"/>
        <w:tblLook w:val="04A0" w:firstRow="1" w:lastRow="0" w:firstColumn="1" w:lastColumn="0" w:noHBand="0" w:noVBand="1"/>
      </w:tblPr>
      <w:tblGrid>
        <w:gridCol w:w="2972"/>
        <w:gridCol w:w="5216"/>
      </w:tblGrid>
      <w:tr w:rsidR="00257488" w:rsidRPr="00B70FA3" w14:paraId="66DC4835" w14:textId="77777777" w:rsidTr="00B06CED">
        <w:trPr>
          <w:trHeight w:val="290"/>
        </w:trPr>
        <w:tc>
          <w:tcPr>
            <w:tcW w:w="2972" w:type="dxa"/>
          </w:tcPr>
          <w:p w14:paraId="69EC0233" w14:textId="77777777" w:rsidR="00257488" w:rsidRPr="00B70FA3" w:rsidRDefault="00257488" w:rsidP="00B06CED">
            <w:pPr>
              <w:widowControl/>
              <w:spacing w:line="360" w:lineRule="auto"/>
              <w:rPr>
                <w:rFonts w:ascii="Times New Roman" w:eastAsia="DengXian" w:hAnsi="Times New Roman" w:cs="Times New Roman"/>
                <w:b/>
                <w:bCs/>
                <w:color w:val="000000" w:themeColor="text1"/>
                <w:kern w:val="0"/>
                <w:sz w:val="24"/>
                <w:szCs w:val="24"/>
              </w:rPr>
            </w:pPr>
            <w:r w:rsidRPr="00B70FA3">
              <w:rPr>
                <w:rFonts w:ascii="Times New Roman" w:eastAsia="DengXian" w:hAnsi="Times New Roman" w:cs="Times New Roman"/>
                <w:b/>
                <w:bCs/>
                <w:color w:val="000000" w:themeColor="text1"/>
                <w:kern w:val="0"/>
                <w:sz w:val="24"/>
                <w:szCs w:val="24"/>
              </w:rPr>
              <w:t>Gene name</w:t>
            </w:r>
          </w:p>
        </w:tc>
        <w:tc>
          <w:tcPr>
            <w:tcW w:w="5216" w:type="dxa"/>
          </w:tcPr>
          <w:p w14:paraId="1E1D5897" w14:textId="77777777" w:rsidR="00257488" w:rsidRPr="00B70FA3" w:rsidRDefault="00257488" w:rsidP="00B06CED">
            <w:pPr>
              <w:widowControl/>
              <w:spacing w:line="360" w:lineRule="auto"/>
              <w:rPr>
                <w:rFonts w:ascii="Times New Roman" w:eastAsia="DengXian" w:hAnsi="Times New Roman" w:cs="Times New Roman"/>
                <w:b/>
                <w:bCs/>
                <w:color w:val="000000" w:themeColor="text1"/>
                <w:kern w:val="0"/>
                <w:sz w:val="24"/>
                <w:szCs w:val="24"/>
              </w:rPr>
            </w:pPr>
            <w:r w:rsidRPr="00B70FA3">
              <w:rPr>
                <w:rFonts w:ascii="Times New Roman" w:eastAsia="DengXian" w:hAnsi="Times New Roman" w:cs="Times New Roman"/>
                <w:b/>
                <w:bCs/>
                <w:color w:val="000000" w:themeColor="text1"/>
                <w:kern w:val="0"/>
                <w:sz w:val="24"/>
                <w:szCs w:val="24"/>
              </w:rPr>
              <w:t xml:space="preserve">Targeted sequences </w:t>
            </w:r>
          </w:p>
        </w:tc>
      </w:tr>
      <w:tr w:rsidR="00257488" w:rsidRPr="00B70FA3" w14:paraId="24C6E61C" w14:textId="77777777" w:rsidTr="00B06CED">
        <w:trPr>
          <w:trHeight w:val="310"/>
        </w:trPr>
        <w:tc>
          <w:tcPr>
            <w:tcW w:w="2972" w:type="dxa"/>
            <w:noWrap/>
          </w:tcPr>
          <w:p w14:paraId="2BCB11A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Rnf128</w:t>
            </w:r>
            <w:r w:rsidRPr="00B70FA3">
              <w:rPr>
                <w:rFonts w:ascii="Times New Roman" w:eastAsia="DengXian" w:hAnsi="Times New Roman" w:cs="Times New Roman"/>
                <w:color w:val="000000" w:themeColor="text1"/>
                <w:kern w:val="0"/>
                <w:sz w:val="24"/>
                <w:szCs w:val="24"/>
              </w:rPr>
              <w:t xml:space="preserve"> -1</w:t>
            </w:r>
          </w:p>
        </w:tc>
        <w:tc>
          <w:tcPr>
            <w:tcW w:w="5216" w:type="dxa"/>
            <w:noWrap/>
          </w:tcPr>
          <w:p w14:paraId="28717CA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AGATGAAACTCCTGATCAA</w:t>
            </w:r>
          </w:p>
        </w:tc>
      </w:tr>
      <w:tr w:rsidR="00257488" w:rsidRPr="00B70FA3" w14:paraId="280F4421" w14:textId="77777777" w:rsidTr="00B06CED">
        <w:trPr>
          <w:trHeight w:val="310"/>
        </w:trPr>
        <w:tc>
          <w:tcPr>
            <w:tcW w:w="2972" w:type="dxa"/>
            <w:noWrap/>
          </w:tcPr>
          <w:p w14:paraId="7D768DC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Rnf128</w:t>
            </w:r>
            <w:r w:rsidRPr="00B70FA3">
              <w:rPr>
                <w:rFonts w:ascii="Times New Roman" w:eastAsia="DengXian" w:hAnsi="Times New Roman" w:cs="Times New Roman"/>
                <w:color w:val="000000" w:themeColor="text1"/>
                <w:kern w:val="0"/>
                <w:sz w:val="24"/>
                <w:szCs w:val="24"/>
              </w:rPr>
              <w:t xml:space="preserve"> -2</w:t>
            </w:r>
          </w:p>
        </w:tc>
        <w:tc>
          <w:tcPr>
            <w:tcW w:w="5216" w:type="dxa"/>
            <w:noWrap/>
          </w:tcPr>
          <w:p w14:paraId="482AABD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TCGGGAGATTAAATCTTAA</w:t>
            </w:r>
          </w:p>
        </w:tc>
      </w:tr>
      <w:tr w:rsidR="00257488" w:rsidRPr="00B70FA3" w14:paraId="787C744F" w14:textId="77777777" w:rsidTr="00B06CED">
        <w:trPr>
          <w:trHeight w:val="310"/>
        </w:trPr>
        <w:tc>
          <w:tcPr>
            <w:tcW w:w="2972" w:type="dxa"/>
            <w:noWrap/>
          </w:tcPr>
          <w:p w14:paraId="6CB5647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Rnf128</w:t>
            </w:r>
            <w:r w:rsidRPr="00B70FA3">
              <w:rPr>
                <w:rFonts w:ascii="Times New Roman" w:eastAsia="DengXian" w:hAnsi="Times New Roman" w:cs="Times New Roman"/>
                <w:color w:val="000000" w:themeColor="text1"/>
                <w:kern w:val="0"/>
                <w:sz w:val="24"/>
                <w:szCs w:val="24"/>
              </w:rPr>
              <w:t xml:space="preserve"> -3</w:t>
            </w:r>
          </w:p>
        </w:tc>
        <w:tc>
          <w:tcPr>
            <w:tcW w:w="5216" w:type="dxa"/>
            <w:noWrap/>
          </w:tcPr>
          <w:p w14:paraId="05DC88E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CCCAACCTTTGAAGAAGAT</w:t>
            </w:r>
          </w:p>
        </w:tc>
      </w:tr>
      <w:tr w:rsidR="00257488" w:rsidRPr="00B70FA3" w14:paraId="4AD9E79F" w14:textId="77777777" w:rsidTr="00B06CED">
        <w:trPr>
          <w:trHeight w:val="310"/>
        </w:trPr>
        <w:tc>
          <w:tcPr>
            <w:tcW w:w="2972" w:type="dxa"/>
            <w:noWrap/>
          </w:tcPr>
          <w:p w14:paraId="5986E09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SRB1</w:t>
            </w:r>
            <w:r w:rsidRPr="00B70FA3">
              <w:rPr>
                <w:rFonts w:ascii="Times New Roman" w:eastAsia="DengXian" w:hAnsi="Times New Roman" w:cs="Times New Roman"/>
                <w:color w:val="000000" w:themeColor="text1"/>
                <w:kern w:val="0"/>
                <w:sz w:val="24"/>
                <w:szCs w:val="24"/>
              </w:rPr>
              <w:t>-1</w:t>
            </w:r>
          </w:p>
        </w:tc>
        <w:tc>
          <w:tcPr>
            <w:tcW w:w="5216" w:type="dxa"/>
            <w:noWrap/>
          </w:tcPr>
          <w:p w14:paraId="26634EFC"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GCTCAAGAATGTCCGCATA</w:t>
            </w:r>
          </w:p>
        </w:tc>
      </w:tr>
      <w:tr w:rsidR="00257488" w:rsidRPr="00B70FA3" w14:paraId="4B6024B3" w14:textId="77777777" w:rsidTr="00B06CED">
        <w:trPr>
          <w:trHeight w:val="310"/>
        </w:trPr>
        <w:tc>
          <w:tcPr>
            <w:tcW w:w="2972" w:type="dxa"/>
            <w:noWrap/>
          </w:tcPr>
          <w:p w14:paraId="2497A2F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SRB1</w:t>
            </w:r>
            <w:r w:rsidRPr="00B70FA3">
              <w:rPr>
                <w:rFonts w:ascii="Times New Roman" w:eastAsia="DengXian" w:hAnsi="Times New Roman" w:cs="Times New Roman"/>
                <w:color w:val="000000" w:themeColor="text1"/>
                <w:kern w:val="0"/>
                <w:sz w:val="24"/>
                <w:szCs w:val="24"/>
              </w:rPr>
              <w:t xml:space="preserve"> -2</w:t>
            </w:r>
          </w:p>
        </w:tc>
        <w:tc>
          <w:tcPr>
            <w:tcW w:w="5216" w:type="dxa"/>
            <w:noWrap/>
          </w:tcPr>
          <w:p w14:paraId="6852CBC5"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GCAGTGTAACATGATCAAT</w:t>
            </w:r>
          </w:p>
        </w:tc>
      </w:tr>
      <w:tr w:rsidR="00257488" w:rsidRPr="00B70FA3" w14:paraId="6B9164A9" w14:textId="77777777" w:rsidTr="00B06CED">
        <w:trPr>
          <w:trHeight w:val="310"/>
        </w:trPr>
        <w:tc>
          <w:tcPr>
            <w:tcW w:w="2972" w:type="dxa"/>
            <w:noWrap/>
          </w:tcPr>
          <w:p w14:paraId="426CC297"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mouse </w:t>
            </w:r>
            <w:r w:rsidRPr="00B70FA3">
              <w:rPr>
                <w:rFonts w:ascii="Times New Roman" w:eastAsia="DengXian" w:hAnsi="Times New Roman" w:cs="Times New Roman"/>
                <w:i/>
                <w:iCs/>
                <w:color w:val="000000" w:themeColor="text1"/>
                <w:kern w:val="0"/>
                <w:sz w:val="24"/>
                <w:szCs w:val="24"/>
              </w:rPr>
              <w:t>SRB1</w:t>
            </w:r>
            <w:r w:rsidRPr="00B70FA3">
              <w:rPr>
                <w:rFonts w:ascii="Times New Roman" w:eastAsia="DengXian" w:hAnsi="Times New Roman" w:cs="Times New Roman"/>
                <w:color w:val="000000" w:themeColor="text1"/>
                <w:kern w:val="0"/>
                <w:sz w:val="24"/>
                <w:szCs w:val="24"/>
              </w:rPr>
              <w:t xml:space="preserve"> -3</w:t>
            </w:r>
          </w:p>
        </w:tc>
        <w:tc>
          <w:tcPr>
            <w:tcW w:w="5216" w:type="dxa"/>
            <w:noWrap/>
          </w:tcPr>
          <w:p w14:paraId="6171F358"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CCATGAAGCTGACCTACAA</w:t>
            </w:r>
          </w:p>
        </w:tc>
      </w:tr>
      <w:tr w:rsidR="00257488" w:rsidRPr="00B70FA3" w14:paraId="2FC46D40" w14:textId="77777777" w:rsidTr="00B06CED">
        <w:trPr>
          <w:trHeight w:val="310"/>
        </w:trPr>
        <w:tc>
          <w:tcPr>
            <w:tcW w:w="2972" w:type="dxa"/>
            <w:noWrap/>
          </w:tcPr>
          <w:p w14:paraId="43CFA49A"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Rab11</w:t>
            </w:r>
            <w:r w:rsidRPr="00B70FA3">
              <w:rPr>
                <w:rFonts w:ascii="Times New Roman" w:eastAsia="DengXian" w:hAnsi="Times New Roman" w:cs="Times New Roman"/>
                <w:color w:val="000000" w:themeColor="text1"/>
                <w:kern w:val="0"/>
                <w:sz w:val="24"/>
                <w:szCs w:val="24"/>
              </w:rPr>
              <w:t xml:space="preserve"> -1</w:t>
            </w:r>
          </w:p>
        </w:tc>
        <w:tc>
          <w:tcPr>
            <w:tcW w:w="5216" w:type="dxa"/>
            <w:noWrap/>
          </w:tcPr>
          <w:p w14:paraId="0FEA6F8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GGAGTAGAGTTTGCAACAA</w:t>
            </w:r>
          </w:p>
        </w:tc>
      </w:tr>
      <w:tr w:rsidR="00257488" w:rsidRPr="00B70FA3" w14:paraId="1D52DCC3" w14:textId="77777777" w:rsidTr="00B06CED">
        <w:trPr>
          <w:trHeight w:val="310"/>
        </w:trPr>
        <w:tc>
          <w:tcPr>
            <w:tcW w:w="2972" w:type="dxa"/>
            <w:noWrap/>
          </w:tcPr>
          <w:p w14:paraId="1D9FEB5F"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Rab11</w:t>
            </w:r>
            <w:r w:rsidRPr="00B70FA3">
              <w:rPr>
                <w:rFonts w:ascii="Times New Roman" w:eastAsia="DengXian" w:hAnsi="Times New Roman" w:cs="Times New Roman"/>
                <w:color w:val="000000" w:themeColor="text1"/>
                <w:kern w:val="0"/>
                <w:sz w:val="24"/>
                <w:szCs w:val="24"/>
              </w:rPr>
              <w:t xml:space="preserve"> -2</w:t>
            </w:r>
          </w:p>
        </w:tc>
        <w:tc>
          <w:tcPr>
            <w:tcW w:w="5216" w:type="dxa"/>
            <w:noWrap/>
          </w:tcPr>
          <w:p w14:paraId="1B155B0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GTGCCTTATTGGTTTATGA</w:t>
            </w:r>
          </w:p>
        </w:tc>
      </w:tr>
      <w:tr w:rsidR="00257488" w:rsidRPr="00B70FA3" w14:paraId="10C908A9" w14:textId="77777777" w:rsidTr="00B06CED">
        <w:trPr>
          <w:trHeight w:val="310"/>
        </w:trPr>
        <w:tc>
          <w:tcPr>
            <w:tcW w:w="2972" w:type="dxa"/>
            <w:noWrap/>
          </w:tcPr>
          <w:p w14:paraId="0EEBF2E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Rab11</w:t>
            </w:r>
            <w:r w:rsidRPr="00B70FA3">
              <w:rPr>
                <w:rFonts w:ascii="Times New Roman" w:eastAsia="DengXian" w:hAnsi="Times New Roman" w:cs="Times New Roman"/>
                <w:color w:val="000000" w:themeColor="text1"/>
                <w:kern w:val="0"/>
                <w:sz w:val="24"/>
                <w:szCs w:val="24"/>
              </w:rPr>
              <w:t xml:space="preserve"> -3</w:t>
            </w:r>
          </w:p>
        </w:tc>
        <w:tc>
          <w:tcPr>
            <w:tcW w:w="5216" w:type="dxa"/>
            <w:noWrap/>
          </w:tcPr>
          <w:p w14:paraId="0CD2DF3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TCAGGGCAGTTCCTACAGA</w:t>
            </w:r>
          </w:p>
        </w:tc>
      </w:tr>
      <w:tr w:rsidR="00257488" w:rsidRPr="00B70FA3" w14:paraId="5E6B7BC7" w14:textId="77777777" w:rsidTr="00B06CED">
        <w:trPr>
          <w:trHeight w:val="310"/>
        </w:trPr>
        <w:tc>
          <w:tcPr>
            <w:tcW w:w="2972" w:type="dxa"/>
            <w:noWrap/>
          </w:tcPr>
          <w:p w14:paraId="0B5DF52B"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Rab4</w:t>
            </w:r>
            <w:r w:rsidRPr="00B70FA3">
              <w:rPr>
                <w:rFonts w:ascii="Times New Roman" w:eastAsia="DengXian" w:hAnsi="Times New Roman" w:cs="Times New Roman"/>
                <w:color w:val="000000" w:themeColor="text1"/>
                <w:kern w:val="0"/>
                <w:sz w:val="24"/>
                <w:szCs w:val="24"/>
              </w:rPr>
              <w:t xml:space="preserve"> -1</w:t>
            </w:r>
          </w:p>
        </w:tc>
        <w:tc>
          <w:tcPr>
            <w:tcW w:w="5216" w:type="dxa"/>
            <w:noWrap/>
          </w:tcPr>
          <w:p w14:paraId="2E9327D2"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GAAGGACCTGGATGCAGAT</w:t>
            </w:r>
          </w:p>
        </w:tc>
      </w:tr>
      <w:tr w:rsidR="00257488" w:rsidRPr="00B70FA3" w14:paraId="1ADDD199" w14:textId="77777777" w:rsidTr="00B06CED">
        <w:trPr>
          <w:trHeight w:val="310"/>
        </w:trPr>
        <w:tc>
          <w:tcPr>
            <w:tcW w:w="2972" w:type="dxa"/>
            <w:noWrap/>
          </w:tcPr>
          <w:p w14:paraId="5C786EFD"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lastRenderedPageBreak/>
              <w:t xml:space="preserve">human </w:t>
            </w:r>
            <w:r w:rsidRPr="00B70FA3">
              <w:rPr>
                <w:rFonts w:ascii="Times New Roman" w:eastAsia="DengXian" w:hAnsi="Times New Roman" w:cs="Times New Roman"/>
                <w:i/>
                <w:iCs/>
                <w:color w:val="000000" w:themeColor="text1"/>
                <w:kern w:val="0"/>
                <w:sz w:val="24"/>
                <w:szCs w:val="24"/>
              </w:rPr>
              <w:t>Rab4</w:t>
            </w:r>
            <w:r w:rsidRPr="00B70FA3">
              <w:rPr>
                <w:rFonts w:ascii="Times New Roman" w:eastAsia="DengXian" w:hAnsi="Times New Roman" w:cs="Times New Roman"/>
                <w:color w:val="000000" w:themeColor="text1"/>
                <w:kern w:val="0"/>
                <w:sz w:val="24"/>
                <w:szCs w:val="24"/>
              </w:rPr>
              <w:t xml:space="preserve"> -2</w:t>
            </w:r>
          </w:p>
        </w:tc>
        <w:tc>
          <w:tcPr>
            <w:tcW w:w="5216" w:type="dxa"/>
            <w:noWrap/>
          </w:tcPr>
          <w:p w14:paraId="1346B6C1"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GATGCAGATCGTGAAGTTA</w:t>
            </w:r>
          </w:p>
        </w:tc>
      </w:tr>
      <w:tr w:rsidR="00257488" w:rsidRPr="00B70FA3" w14:paraId="60AC8DB0" w14:textId="77777777" w:rsidTr="00B06CED">
        <w:trPr>
          <w:trHeight w:val="310"/>
        </w:trPr>
        <w:tc>
          <w:tcPr>
            <w:tcW w:w="2972" w:type="dxa"/>
            <w:noWrap/>
          </w:tcPr>
          <w:p w14:paraId="4ABE98FF"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 xml:space="preserve">human </w:t>
            </w:r>
            <w:r w:rsidRPr="00B70FA3">
              <w:rPr>
                <w:rFonts w:ascii="Times New Roman" w:eastAsia="DengXian" w:hAnsi="Times New Roman" w:cs="Times New Roman"/>
                <w:i/>
                <w:iCs/>
                <w:color w:val="000000" w:themeColor="text1"/>
                <w:kern w:val="0"/>
                <w:sz w:val="24"/>
                <w:szCs w:val="24"/>
              </w:rPr>
              <w:t>Rab4</w:t>
            </w:r>
            <w:r w:rsidRPr="00B70FA3">
              <w:rPr>
                <w:rFonts w:ascii="Times New Roman" w:eastAsia="DengXian" w:hAnsi="Times New Roman" w:cs="Times New Roman"/>
                <w:color w:val="000000" w:themeColor="text1"/>
                <w:kern w:val="0"/>
                <w:sz w:val="24"/>
                <w:szCs w:val="24"/>
              </w:rPr>
              <w:t xml:space="preserve"> -3</w:t>
            </w:r>
          </w:p>
        </w:tc>
        <w:tc>
          <w:tcPr>
            <w:tcW w:w="5216" w:type="dxa"/>
            <w:noWrap/>
          </w:tcPr>
          <w:p w14:paraId="0D00543E" w14:textId="77777777" w:rsidR="00257488" w:rsidRPr="00B70FA3" w:rsidRDefault="00257488" w:rsidP="00B06CED">
            <w:pPr>
              <w:widowControl/>
              <w:spacing w:line="360" w:lineRule="auto"/>
              <w:jc w:val="left"/>
              <w:rPr>
                <w:rFonts w:ascii="Times New Roman" w:eastAsia="DengXian" w:hAnsi="Times New Roman" w:cs="Times New Roman"/>
                <w:color w:val="000000" w:themeColor="text1"/>
                <w:kern w:val="0"/>
                <w:sz w:val="24"/>
                <w:szCs w:val="24"/>
              </w:rPr>
            </w:pPr>
            <w:r w:rsidRPr="00B70FA3">
              <w:rPr>
                <w:rFonts w:ascii="Times New Roman" w:eastAsia="DengXian" w:hAnsi="Times New Roman" w:cs="Times New Roman"/>
                <w:color w:val="000000" w:themeColor="text1"/>
                <w:kern w:val="0"/>
                <w:sz w:val="24"/>
                <w:szCs w:val="24"/>
              </w:rPr>
              <w:t>GCCAGAACATTGTGATCAT</w:t>
            </w:r>
          </w:p>
        </w:tc>
      </w:tr>
    </w:tbl>
    <w:p w14:paraId="12B6D8B2" w14:textId="2545036A" w:rsidR="00F92575" w:rsidRDefault="00F92575">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096BAE08" w14:textId="77777777" w:rsidR="00F92575" w:rsidRDefault="00F92575" w:rsidP="00F92575">
      <w:pPr>
        <w:jc w:val="center"/>
      </w:pPr>
      <w:r>
        <w:rPr>
          <w:noProof/>
        </w:rPr>
        <w:lastRenderedPageBreak/>
        <w:drawing>
          <wp:inline distT="0" distB="0" distL="0" distR="0" wp14:anchorId="5094B34E" wp14:editId="73AF8E66">
            <wp:extent cx="5241271" cy="2166551"/>
            <wp:effectExtent l="0" t="0" r="4445" b="5715"/>
            <wp:docPr id="27817297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172972" name="Picture 278172972"/>
                    <pic:cNvPicPr/>
                  </pic:nvPicPr>
                  <pic:blipFill rotWithShape="1">
                    <a:blip r:embed="rId20" cstate="print">
                      <a:extLst>
                        <a:ext uri="{28A0092B-C50C-407E-A947-70E740481C1C}">
                          <a14:useLocalDpi xmlns:a14="http://schemas.microsoft.com/office/drawing/2010/main" val="0"/>
                        </a:ext>
                      </a:extLst>
                    </a:blip>
                    <a:srcRect b="77574"/>
                    <a:stretch/>
                  </pic:blipFill>
                  <pic:spPr bwMode="auto">
                    <a:xfrm>
                      <a:off x="0" y="0"/>
                      <a:ext cx="5292518" cy="218773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0F6E1CE" wp14:editId="0A417454">
            <wp:extent cx="4127500" cy="2806700"/>
            <wp:effectExtent l="0" t="0" r="0" b="0"/>
            <wp:docPr id="5232378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237840" name="Picture 52323784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27500" cy="2806700"/>
                    </a:xfrm>
                    <a:prstGeom prst="rect">
                      <a:avLst/>
                    </a:prstGeom>
                  </pic:spPr>
                </pic:pic>
              </a:graphicData>
            </a:graphic>
          </wp:inline>
        </w:drawing>
      </w:r>
      <w:r>
        <w:rPr>
          <w:noProof/>
        </w:rPr>
        <w:lastRenderedPageBreak/>
        <w:drawing>
          <wp:inline distT="0" distB="0" distL="0" distR="0" wp14:anchorId="0C1881DA" wp14:editId="4E901986">
            <wp:extent cx="4572513" cy="3868216"/>
            <wp:effectExtent l="0" t="0" r="0" b="5715"/>
            <wp:docPr id="8656136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613688" name="Picture 86561368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600957" cy="3892279"/>
                    </a:xfrm>
                    <a:prstGeom prst="rect">
                      <a:avLst/>
                    </a:prstGeom>
                  </pic:spPr>
                </pic:pic>
              </a:graphicData>
            </a:graphic>
          </wp:inline>
        </w:drawing>
      </w:r>
      <w:r>
        <w:rPr>
          <w:noProof/>
        </w:rPr>
        <w:lastRenderedPageBreak/>
        <w:drawing>
          <wp:inline distT="0" distB="0" distL="0" distR="0" wp14:anchorId="0B9D0C55" wp14:editId="22EED74C">
            <wp:extent cx="5943600" cy="4987925"/>
            <wp:effectExtent l="0" t="0" r="0" b="3175"/>
            <wp:docPr id="6192398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239818" name="Picture 61923981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4987925"/>
                    </a:xfrm>
                    <a:prstGeom prst="rect">
                      <a:avLst/>
                    </a:prstGeom>
                  </pic:spPr>
                </pic:pic>
              </a:graphicData>
            </a:graphic>
          </wp:inline>
        </w:drawing>
      </w:r>
      <w:r>
        <w:rPr>
          <w:noProof/>
        </w:rPr>
        <w:lastRenderedPageBreak/>
        <w:drawing>
          <wp:inline distT="0" distB="0" distL="0" distR="0" wp14:anchorId="3FC63DD9" wp14:editId="12332145">
            <wp:extent cx="6182775" cy="5705856"/>
            <wp:effectExtent l="0" t="0" r="2540" b="0"/>
            <wp:docPr id="15132543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254391" name="Picture 151325439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88656" cy="5711284"/>
                    </a:xfrm>
                    <a:prstGeom prst="rect">
                      <a:avLst/>
                    </a:prstGeom>
                  </pic:spPr>
                </pic:pic>
              </a:graphicData>
            </a:graphic>
          </wp:inline>
        </w:drawing>
      </w:r>
    </w:p>
    <w:p w14:paraId="03002ED2" w14:textId="77777777" w:rsidR="00F92575" w:rsidRDefault="00F92575" w:rsidP="00F92575">
      <w:pPr>
        <w:jc w:val="center"/>
      </w:pPr>
      <w:r>
        <w:rPr>
          <w:noProof/>
        </w:rPr>
        <w:drawing>
          <wp:inline distT="0" distB="0" distL="0" distR="0" wp14:anchorId="29050EFC" wp14:editId="7E1BF92D">
            <wp:extent cx="2775668" cy="1106170"/>
            <wp:effectExtent l="0" t="0" r="5715" b="0"/>
            <wp:docPr id="14479397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939755" name="Picture 144793975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64830" cy="1141703"/>
                    </a:xfrm>
                    <a:prstGeom prst="rect">
                      <a:avLst/>
                    </a:prstGeom>
                  </pic:spPr>
                </pic:pic>
              </a:graphicData>
            </a:graphic>
          </wp:inline>
        </w:drawing>
      </w:r>
    </w:p>
    <w:p w14:paraId="3910CD76" w14:textId="77777777" w:rsidR="00F92575" w:rsidRDefault="00F92575" w:rsidP="00F92575">
      <w:pPr>
        <w:jc w:val="center"/>
        <w:rPr>
          <w:noProof/>
        </w:rPr>
      </w:pPr>
    </w:p>
    <w:p w14:paraId="54A6F0EC" w14:textId="77777777" w:rsidR="00F92575" w:rsidRPr="004F11EA" w:rsidRDefault="00F92575" w:rsidP="00F92575">
      <w:pPr>
        <w:jc w:val="center"/>
      </w:pPr>
    </w:p>
    <w:p w14:paraId="23758266" w14:textId="77777777" w:rsidR="00F92575" w:rsidRDefault="00F92575" w:rsidP="00F92575">
      <w:pPr>
        <w:jc w:val="center"/>
        <w:rPr>
          <w:noProof/>
        </w:rPr>
      </w:pPr>
      <w:r>
        <w:rPr>
          <w:noProof/>
        </w:rPr>
        <w:lastRenderedPageBreak/>
        <w:drawing>
          <wp:inline distT="0" distB="0" distL="0" distR="0" wp14:anchorId="5DAE2197" wp14:editId="7C4B83AE">
            <wp:extent cx="5943600" cy="7993380"/>
            <wp:effectExtent l="0" t="0" r="0" b="0"/>
            <wp:docPr id="1133428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2877" name="Picture 11334287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7993380"/>
                    </a:xfrm>
                    <a:prstGeom prst="rect">
                      <a:avLst/>
                    </a:prstGeom>
                  </pic:spPr>
                </pic:pic>
              </a:graphicData>
            </a:graphic>
          </wp:inline>
        </w:drawing>
      </w:r>
    </w:p>
    <w:p w14:paraId="6E1855C6" w14:textId="77777777" w:rsidR="00F92575" w:rsidRDefault="00F92575" w:rsidP="00F92575">
      <w:pPr>
        <w:tabs>
          <w:tab w:val="left" w:pos="6300"/>
        </w:tabs>
        <w:jc w:val="center"/>
      </w:pPr>
      <w:r>
        <w:rPr>
          <w:noProof/>
        </w:rPr>
        <w:lastRenderedPageBreak/>
        <w:drawing>
          <wp:inline distT="0" distB="0" distL="0" distR="0" wp14:anchorId="7807A4A4" wp14:editId="6DB61A4D">
            <wp:extent cx="5643677" cy="7792013"/>
            <wp:effectExtent l="0" t="0" r="0" b="0"/>
            <wp:docPr id="22038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3833" name="Picture 220383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648222" cy="7798289"/>
                    </a:xfrm>
                    <a:prstGeom prst="rect">
                      <a:avLst/>
                    </a:prstGeom>
                  </pic:spPr>
                </pic:pic>
              </a:graphicData>
            </a:graphic>
          </wp:inline>
        </w:drawing>
      </w:r>
      <w:r>
        <w:rPr>
          <w:noProof/>
        </w:rPr>
        <w:lastRenderedPageBreak/>
        <w:drawing>
          <wp:inline distT="0" distB="0" distL="0" distR="0" wp14:anchorId="4891C298" wp14:editId="70865D4C">
            <wp:extent cx="5409292" cy="4241323"/>
            <wp:effectExtent l="0" t="0" r="1270" b="635"/>
            <wp:docPr id="355828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82887" name="Picture 3558288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44716" cy="4269099"/>
                    </a:xfrm>
                    <a:prstGeom prst="rect">
                      <a:avLst/>
                    </a:prstGeom>
                  </pic:spPr>
                </pic:pic>
              </a:graphicData>
            </a:graphic>
          </wp:inline>
        </w:drawing>
      </w:r>
      <w:r>
        <w:rPr>
          <w:noProof/>
        </w:rPr>
        <w:drawing>
          <wp:inline distT="0" distB="0" distL="0" distR="0" wp14:anchorId="164CB7B8" wp14:editId="1830C18C">
            <wp:extent cx="5943600" cy="4297045"/>
            <wp:effectExtent l="0" t="0" r="0" b="0"/>
            <wp:docPr id="4210960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096023" name="Picture 42109602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4297045"/>
                    </a:xfrm>
                    <a:prstGeom prst="rect">
                      <a:avLst/>
                    </a:prstGeom>
                  </pic:spPr>
                </pic:pic>
              </a:graphicData>
            </a:graphic>
          </wp:inline>
        </w:drawing>
      </w:r>
    </w:p>
    <w:p w14:paraId="369F7B26" w14:textId="77777777" w:rsidR="00F92575" w:rsidRDefault="00F92575" w:rsidP="00F92575">
      <w:pPr>
        <w:tabs>
          <w:tab w:val="left" w:pos="6300"/>
        </w:tabs>
        <w:jc w:val="center"/>
      </w:pPr>
    </w:p>
    <w:p w14:paraId="1F444224" w14:textId="77777777" w:rsidR="00F92575" w:rsidRDefault="00F92575" w:rsidP="00F92575">
      <w:pPr>
        <w:tabs>
          <w:tab w:val="left" w:pos="6300"/>
        </w:tabs>
        <w:jc w:val="center"/>
      </w:pPr>
    </w:p>
    <w:p w14:paraId="18AA10AF" w14:textId="77777777" w:rsidR="00F92575" w:rsidRDefault="00F92575" w:rsidP="00F92575">
      <w:pPr>
        <w:tabs>
          <w:tab w:val="left" w:pos="6300"/>
        </w:tabs>
        <w:jc w:val="center"/>
      </w:pPr>
    </w:p>
    <w:p w14:paraId="4F4EC67E" w14:textId="77777777" w:rsidR="00F92575" w:rsidRPr="004F11EA" w:rsidRDefault="00F92575" w:rsidP="00F92575">
      <w:pPr>
        <w:tabs>
          <w:tab w:val="left" w:pos="6300"/>
        </w:tabs>
        <w:jc w:val="center"/>
      </w:pPr>
    </w:p>
    <w:p w14:paraId="1C219D1A" w14:textId="77777777" w:rsidR="00F92575" w:rsidRDefault="00F92575" w:rsidP="00F92575">
      <w:pPr>
        <w:jc w:val="center"/>
      </w:pPr>
      <w:r>
        <w:rPr>
          <w:noProof/>
        </w:rPr>
        <w:drawing>
          <wp:inline distT="0" distB="0" distL="0" distR="0" wp14:anchorId="217DD813" wp14:editId="73D71DED">
            <wp:extent cx="5943600" cy="6271895"/>
            <wp:effectExtent l="0" t="0" r="0" b="1905"/>
            <wp:docPr id="19712475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47595" name="Picture 197124759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6271895"/>
                    </a:xfrm>
                    <a:prstGeom prst="rect">
                      <a:avLst/>
                    </a:prstGeom>
                  </pic:spPr>
                </pic:pic>
              </a:graphicData>
            </a:graphic>
          </wp:inline>
        </w:drawing>
      </w:r>
      <w:r>
        <w:rPr>
          <w:noProof/>
        </w:rPr>
        <w:lastRenderedPageBreak/>
        <w:drawing>
          <wp:inline distT="0" distB="0" distL="0" distR="0" wp14:anchorId="1EA402D0" wp14:editId="150CA6D4">
            <wp:extent cx="5943600" cy="6035040"/>
            <wp:effectExtent l="0" t="0" r="0" b="0"/>
            <wp:docPr id="14073507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350706" name="Picture 140735070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6035040"/>
                    </a:xfrm>
                    <a:prstGeom prst="rect">
                      <a:avLst/>
                    </a:prstGeom>
                  </pic:spPr>
                </pic:pic>
              </a:graphicData>
            </a:graphic>
          </wp:inline>
        </w:drawing>
      </w:r>
      <w:r>
        <w:rPr>
          <w:noProof/>
        </w:rPr>
        <w:lastRenderedPageBreak/>
        <w:drawing>
          <wp:inline distT="0" distB="0" distL="0" distR="0" wp14:anchorId="2168CE83" wp14:editId="4CC7339B">
            <wp:extent cx="5943600" cy="8149590"/>
            <wp:effectExtent l="0" t="0" r="0" b="3810"/>
            <wp:docPr id="7991726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172624" name="Picture 79917262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8149590"/>
                    </a:xfrm>
                    <a:prstGeom prst="rect">
                      <a:avLst/>
                    </a:prstGeom>
                  </pic:spPr>
                </pic:pic>
              </a:graphicData>
            </a:graphic>
          </wp:inline>
        </w:drawing>
      </w:r>
      <w:r>
        <w:rPr>
          <w:noProof/>
        </w:rPr>
        <w:lastRenderedPageBreak/>
        <w:drawing>
          <wp:inline distT="0" distB="0" distL="0" distR="0" wp14:anchorId="1113AE1C" wp14:editId="3B0B11C2">
            <wp:extent cx="5943600" cy="6506210"/>
            <wp:effectExtent l="0" t="0" r="0" b="0"/>
            <wp:docPr id="12308912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91244" name="Picture 1230891244"/>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6506210"/>
                    </a:xfrm>
                    <a:prstGeom prst="rect">
                      <a:avLst/>
                    </a:prstGeom>
                  </pic:spPr>
                </pic:pic>
              </a:graphicData>
            </a:graphic>
          </wp:inline>
        </w:drawing>
      </w:r>
      <w:r>
        <w:rPr>
          <w:noProof/>
        </w:rPr>
        <w:lastRenderedPageBreak/>
        <w:drawing>
          <wp:inline distT="0" distB="0" distL="0" distR="0" wp14:anchorId="32B5120C" wp14:editId="678236A4">
            <wp:extent cx="5923915" cy="8229600"/>
            <wp:effectExtent l="0" t="0" r="0" b="0"/>
            <wp:docPr id="21306167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616793" name="Picture 2130616793"/>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23915" cy="8229600"/>
                    </a:xfrm>
                    <a:prstGeom prst="rect">
                      <a:avLst/>
                    </a:prstGeom>
                  </pic:spPr>
                </pic:pic>
              </a:graphicData>
            </a:graphic>
          </wp:inline>
        </w:drawing>
      </w:r>
      <w:r>
        <w:rPr>
          <w:noProof/>
        </w:rPr>
        <w:lastRenderedPageBreak/>
        <w:drawing>
          <wp:inline distT="0" distB="0" distL="0" distR="0" wp14:anchorId="09771B15" wp14:editId="39569E84">
            <wp:extent cx="5943600" cy="7575550"/>
            <wp:effectExtent l="0" t="0" r="0" b="6350"/>
            <wp:docPr id="5391854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85453" name="Picture 539185453"/>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7575550"/>
                    </a:xfrm>
                    <a:prstGeom prst="rect">
                      <a:avLst/>
                    </a:prstGeom>
                  </pic:spPr>
                </pic:pic>
              </a:graphicData>
            </a:graphic>
          </wp:inline>
        </w:drawing>
      </w:r>
      <w:r>
        <w:rPr>
          <w:noProof/>
        </w:rPr>
        <w:lastRenderedPageBreak/>
        <w:drawing>
          <wp:inline distT="0" distB="0" distL="0" distR="0" wp14:anchorId="4B0BF609" wp14:editId="24EA8712">
            <wp:extent cx="5943600" cy="1930400"/>
            <wp:effectExtent l="0" t="0" r="0" b="0"/>
            <wp:docPr id="21272701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270195" name="Picture 212727019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1930400"/>
                    </a:xfrm>
                    <a:prstGeom prst="rect">
                      <a:avLst/>
                    </a:prstGeom>
                  </pic:spPr>
                </pic:pic>
              </a:graphicData>
            </a:graphic>
          </wp:inline>
        </w:drawing>
      </w:r>
    </w:p>
    <w:p w14:paraId="3B8B2C27" w14:textId="77777777" w:rsidR="00222EF0" w:rsidRPr="00B70FA3" w:rsidRDefault="00222EF0">
      <w:pPr>
        <w:spacing w:line="360" w:lineRule="auto"/>
        <w:rPr>
          <w:rFonts w:ascii="Times New Roman" w:hAnsi="Times New Roman" w:cs="Times New Roman"/>
          <w:b/>
          <w:bCs/>
          <w:color w:val="000000" w:themeColor="text1"/>
          <w:sz w:val="24"/>
          <w:szCs w:val="24"/>
        </w:rPr>
      </w:pPr>
    </w:p>
    <w:sectPr w:rsidR="00222EF0" w:rsidRPr="00B70FA3">
      <w:headerReference w:type="default" r:id="rId37"/>
      <w:footerReference w:type="default" r:id="rId3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7737A" w14:textId="77777777" w:rsidR="00FD0985" w:rsidRDefault="00FD0985">
      <w:r>
        <w:separator/>
      </w:r>
    </w:p>
  </w:endnote>
  <w:endnote w:type="continuationSeparator" w:id="0">
    <w:p w14:paraId="7D21AB32" w14:textId="77777777" w:rsidR="00FD0985" w:rsidRDefault="00FD0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0" w:usb1="10000000" w:usb2="00000000" w:usb3="00000000" w:csb0="80000000"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2148114"/>
    </w:sdtPr>
    <w:sdtContent>
      <w:p w14:paraId="4BABCF28" w14:textId="77777777" w:rsidR="00222EF0"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19370348" w14:textId="77777777" w:rsidR="00222EF0" w:rsidRDefault="00222E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3992C5" w14:textId="77777777" w:rsidR="00FD0985" w:rsidRDefault="00FD0985">
      <w:r>
        <w:separator/>
      </w:r>
    </w:p>
  </w:footnote>
  <w:footnote w:type="continuationSeparator" w:id="0">
    <w:p w14:paraId="0BC0481E" w14:textId="77777777" w:rsidR="00FD0985" w:rsidRDefault="00FD09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091711"/>
    </w:sdtPr>
    <w:sdtContent>
      <w:p w14:paraId="54BC28A2" w14:textId="77777777" w:rsidR="00222EF0" w:rsidRDefault="00000000">
        <w:pPr>
          <w:pStyle w:val="Header"/>
          <w:jc w:val="right"/>
        </w:pPr>
        <w:r>
          <w:fldChar w:fldCharType="begin"/>
        </w:r>
        <w:r>
          <w:instrText>PAGE   \* MERGEFORMAT</w:instrText>
        </w:r>
        <w:r>
          <w:fldChar w:fldCharType="separate"/>
        </w:r>
        <w:r>
          <w:rPr>
            <w:lang w:val="zh-CN"/>
          </w:rPr>
          <w:t>2</w:t>
        </w:r>
        <w:r>
          <w:fldChar w:fldCharType="end"/>
        </w:r>
      </w:p>
    </w:sdtContent>
  </w:sdt>
  <w:p w14:paraId="516FACBD" w14:textId="77777777" w:rsidR="00222EF0" w:rsidRDefault="00222E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BiZWQ4Nzk0YTk4NDcxNzVmZmY4NGQwOGNiZTQ0NmUifQ=="/>
    <w:docVar w:name="EN.InstantFormat" w:val="&lt;ENInstantFormat&gt;&lt;Enabled&gt;1&lt;/Enabled&gt;&lt;ScanUnformatted&gt;1&lt;/ScanUnformatted&gt;&lt;ScanChanges&gt;1&lt;/ScanChanges&gt;&lt;Suspended&gt;0&lt;/Suspended&gt;&lt;/ENInstantFormat&gt;"/>
    <w:docVar w:name="EN.Layout" w:val="&lt;ENLayout&gt;&lt;Style&gt;Cell Metabolis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rrtr9d3d2rzkef5frx0ev0faserrt9pwpw&quot;&gt;My EndNote Library-CM Copy&lt;record-ids&gt;&lt;item&gt;19&lt;/item&gt;&lt;item&gt;34&lt;/item&gt;&lt;item&gt;35&lt;/item&gt;&lt;item&gt;37&lt;/item&gt;&lt;item&gt;69&lt;/item&gt;&lt;item&gt;70&lt;/item&gt;&lt;item&gt;71&lt;/item&gt;&lt;item&gt;72&lt;/item&gt;&lt;item&gt;73&lt;/item&gt;&lt;item&gt;74&lt;/item&gt;&lt;item&gt;75&lt;/item&gt;&lt;/record-ids&gt;&lt;/item&gt;&lt;/Libraries&gt;"/>
  </w:docVars>
  <w:rsids>
    <w:rsidRoot w:val="00EB0C0F"/>
    <w:rsid w:val="00003DBE"/>
    <w:rsid w:val="00015B0E"/>
    <w:rsid w:val="0002083E"/>
    <w:rsid w:val="00022503"/>
    <w:rsid w:val="000477DA"/>
    <w:rsid w:val="00047A5F"/>
    <w:rsid w:val="00051A0B"/>
    <w:rsid w:val="000531B6"/>
    <w:rsid w:val="000852AD"/>
    <w:rsid w:val="00086048"/>
    <w:rsid w:val="000C41BA"/>
    <w:rsid w:val="000D75B0"/>
    <w:rsid w:val="000E0749"/>
    <w:rsid w:val="000E2CC6"/>
    <w:rsid w:val="000F23DA"/>
    <w:rsid w:val="000F5D18"/>
    <w:rsid w:val="001147FD"/>
    <w:rsid w:val="001235B8"/>
    <w:rsid w:val="00123F52"/>
    <w:rsid w:val="00126EA8"/>
    <w:rsid w:val="001518B3"/>
    <w:rsid w:val="001645FE"/>
    <w:rsid w:val="001E2EEE"/>
    <w:rsid w:val="001F1F89"/>
    <w:rsid w:val="001F431B"/>
    <w:rsid w:val="00206D5E"/>
    <w:rsid w:val="00215C8F"/>
    <w:rsid w:val="00222EF0"/>
    <w:rsid w:val="002240DC"/>
    <w:rsid w:val="00234E14"/>
    <w:rsid w:val="002524B3"/>
    <w:rsid w:val="00256862"/>
    <w:rsid w:val="00257488"/>
    <w:rsid w:val="002578BC"/>
    <w:rsid w:val="002616C7"/>
    <w:rsid w:val="0027259D"/>
    <w:rsid w:val="00274276"/>
    <w:rsid w:val="00284862"/>
    <w:rsid w:val="002B1704"/>
    <w:rsid w:val="002C3F88"/>
    <w:rsid w:val="002C7B68"/>
    <w:rsid w:val="002D78DF"/>
    <w:rsid w:val="003208DB"/>
    <w:rsid w:val="003244C8"/>
    <w:rsid w:val="00326FD4"/>
    <w:rsid w:val="0033613E"/>
    <w:rsid w:val="0035698C"/>
    <w:rsid w:val="00360D34"/>
    <w:rsid w:val="00365BF2"/>
    <w:rsid w:val="00367984"/>
    <w:rsid w:val="00372784"/>
    <w:rsid w:val="0037435C"/>
    <w:rsid w:val="0037469E"/>
    <w:rsid w:val="003821BE"/>
    <w:rsid w:val="0038235D"/>
    <w:rsid w:val="0039138A"/>
    <w:rsid w:val="003929B3"/>
    <w:rsid w:val="003A23C2"/>
    <w:rsid w:val="003A401F"/>
    <w:rsid w:val="003D34B9"/>
    <w:rsid w:val="003E5F38"/>
    <w:rsid w:val="003F7BC1"/>
    <w:rsid w:val="004032AB"/>
    <w:rsid w:val="0042709E"/>
    <w:rsid w:val="00427276"/>
    <w:rsid w:val="00440490"/>
    <w:rsid w:val="00447036"/>
    <w:rsid w:val="0046453C"/>
    <w:rsid w:val="00483FCC"/>
    <w:rsid w:val="004C612D"/>
    <w:rsid w:val="004E1BFB"/>
    <w:rsid w:val="0050311D"/>
    <w:rsid w:val="00503B86"/>
    <w:rsid w:val="0050527E"/>
    <w:rsid w:val="00525670"/>
    <w:rsid w:val="00530CC6"/>
    <w:rsid w:val="00534B0B"/>
    <w:rsid w:val="0054205C"/>
    <w:rsid w:val="00543104"/>
    <w:rsid w:val="00557165"/>
    <w:rsid w:val="00574D13"/>
    <w:rsid w:val="00590BDE"/>
    <w:rsid w:val="005950A2"/>
    <w:rsid w:val="005C114D"/>
    <w:rsid w:val="005D4CAA"/>
    <w:rsid w:val="005D577B"/>
    <w:rsid w:val="005D7E21"/>
    <w:rsid w:val="005E5EAE"/>
    <w:rsid w:val="005F503F"/>
    <w:rsid w:val="005F63AE"/>
    <w:rsid w:val="005F7DF3"/>
    <w:rsid w:val="00602346"/>
    <w:rsid w:val="00604777"/>
    <w:rsid w:val="0061328D"/>
    <w:rsid w:val="0061331A"/>
    <w:rsid w:val="0062437D"/>
    <w:rsid w:val="0064062A"/>
    <w:rsid w:val="00643ADA"/>
    <w:rsid w:val="00643E11"/>
    <w:rsid w:val="0065030D"/>
    <w:rsid w:val="00652736"/>
    <w:rsid w:val="00652A0D"/>
    <w:rsid w:val="00663B68"/>
    <w:rsid w:val="00685534"/>
    <w:rsid w:val="006921CE"/>
    <w:rsid w:val="006A3787"/>
    <w:rsid w:val="006B629C"/>
    <w:rsid w:val="006C414A"/>
    <w:rsid w:val="006C62FA"/>
    <w:rsid w:val="006D0B7B"/>
    <w:rsid w:val="006E4777"/>
    <w:rsid w:val="006F0473"/>
    <w:rsid w:val="006F1E32"/>
    <w:rsid w:val="006F29E1"/>
    <w:rsid w:val="006F6CBA"/>
    <w:rsid w:val="00733258"/>
    <w:rsid w:val="007473C2"/>
    <w:rsid w:val="007513F3"/>
    <w:rsid w:val="0075435B"/>
    <w:rsid w:val="0077686F"/>
    <w:rsid w:val="00777408"/>
    <w:rsid w:val="007A054F"/>
    <w:rsid w:val="007A76BD"/>
    <w:rsid w:val="007B52AB"/>
    <w:rsid w:val="007B569A"/>
    <w:rsid w:val="007C657D"/>
    <w:rsid w:val="007D1054"/>
    <w:rsid w:val="007D158C"/>
    <w:rsid w:val="007E16E4"/>
    <w:rsid w:val="007E7467"/>
    <w:rsid w:val="007E74A6"/>
    <w:rsid w:val="00804746"/>
    <w:rsid w:val="00824551"/>
    <w:rsid w:val="00832129"/>
    <w:rsid w:val="00834054"/>
    <w:rsid w:val="00865A0F"/>
    <w:rsid w:val="00867DF9"/>
    <w:rsid w:val="00871F26"/>
    <w:rsid w:val="00872FDB"/>
    <w:rsid w:val="00876C5A"/>
    <w:rsid w:val="00884B06"/>
    <w:rsid w:val="00890CD0"/>
    <w:rsid w:val="008954CA"/>
    <w:rsid w:val="00895B4C"/>
    <w:rsid w:val="008C3711"/>
    <w:rsid w:val="008D2879"/>
    <w:rsid w:val="008D71AE"/>
    <w:rsid w:val="008E7FBC"/>
    <w:rsid w:val="008F74E8"/>
    <w:rsid w:val="0090331A"/>
    <w:rsid w:val="00911040"/>
    <w:rsid w:val="00915BEC"/>
    <w:rsid w:val="009241D3"/>
    <w:rsid w:val="00943386"/>
    <w:rsid w:val="00950C3D"/>
    <w:rsid w:val="00955892"/>
    <w:rsid w:val="009570AE"/>
    <w:rsid w:val="009851E1"/>
    <w:rsid w:val="00991741"/>
    <w:rsid w:val="00992127"/>
    <w:rsid w:val="009A6174"/>
    <w:rsid w:val="009B62BF"/>
    <w:rsid w:val="009C0ED0"/>
    <w:rsid w:val="009D0C97"/>
    <w:rsid w:val="009D66DB"/>
    <w:rsid w:val="009E2E9B"/>
    <w:rsid w:val="009F383B"/>
    <w:rsid w:val="009F6BB4"/>
    <w:rsid w:val="00A278DE"/>
    <w:rsid w:val="00A45FA4"/>
    <w:rsid w:val="00A818E2"/>
    <w:rsid w:val="00A86375"/>
    <w:rsid w:val="00AC079B"/>
    <w:rsid w:val="00AC1D21"/>
    <w:rsid w:val="00AC7CED"/>
    <w:rsid w:val="00AF3F2D"/>
    <w:rsid w:val="00AF6158"/>
    <w:rsid w:val="00B06954"/>
    <w:rsid w:val="00B06B3D"/>
    <w:rsid w:val="00B1647D"/>
    <w:rsid w:val="00B20114"/>
    <w:rsid w:val="00B40B79"/>
    <w:rsid w:val="00B60E81"/>
    <w:rsid w:val="00B66B25"/>
    <w:rsid w:val="00B70FA3"/>
    <w:rsid w:val="00B868AA"/>
    <w:rsid w:val="00B86969"/>
    <w:rsid w:val="00BA64D1"/>
    <w:rsid w:val="00BB5528"/>
    <w:rsid w:val="00BC35C1"/>
    <w:rsid w:val="00BC5C59"/>
    <w:rsid w:val="00BE3CEA"/>
    <w:rsid w:val="00BF3118"/>
    <w:rsid w:val="00BF4876"/>
    <w:rsid w:val="00BF7B05"/>
    <w:rsid w:val="00C07D29"/>
    <w:rsid w:val="00C2384D"/>
    <w:rsid w:val="00C24712"/>
    <w:rsid w:val="00C2612B"/>
    <w:rsid w:val="00C320F4"/>
    <w:rsid w:val="00C54E74"/>
    <w:rsid w:val="00C6325E"/>
    <w:rsid w:val="00C64067"/>
    <w:rsid w:val="00C663C6"/>
    <w:rsid w:val="00C7103C"/>
    <w:rsid w:val="00C85170"/>
    <w:rsid w:val="00C9104C"/>
    <w:rsid w:val="00C95147"/>
    <w:rsid w:val="00CA55AF"/>
    <w:rsid w:val="00CB705F"/>
    <w:rsid w:val="00CC3CF9"/>
    <w:rsid w:val="00CD1A76"/>
    <w:rsid w:val="00CD4C23"/>
    <w:rsid w:val="00CD66F1"/>
    <w:rsid w:val="00CE15DC"/>
    <w:rsid w:val="00D0026E"/>
    <w:rsid w:val="00D01D42"/>
    <w:rsid w:val="00D01D91"/>
    <w:rsid w:val="00D02622"/>
    <w:rsid w:val="00D049C9"/>
    <w:rsid w:val="00D30E89"/>
    <w:rsid w:val="00D55367"/>
    <w:rsid w:val="00D60B3B"/>
    <w:rsid w:val="00D702E5"/>
    <w:rsid w:val="00D71101"/>
    <w:rsid w:val="00D72860"/>
    <w:rsid w:val="00D94949"/>
    <w:rsid w:val="00D9583C"/>
    <w:rsid w:val="00DA5959"/>
    <w:rsid w:val="00DA65C0"/>
    <w:rsid w:val="00DB4E30"/>
    <w:rsid w:val="00DB6ED8"/>
    <w:rsid w:val="00DC506E"/>
    <w:rsid w:val="00DC78B6"/>
    <w:rsid w:val="00DF2FDA"/>
    <w:rsid w:val="00DF5D9A"/>
    <w:rsid w:val="00E14A88"/>
    <w:rsid w:val="00E161D0"/>
    <w:rsid w:val="00E37B47"/>
    <w:rsid w:val="00E54742"/>
    <w:rsid w:val="00E6452E"/>
    <w:rsid w:val="00E676BD"/>
    <w:rsid w:val="00E73A99"/>
    <w:rsid w:val="00EB0C0F"/>
    <w:rsid w:val="00ED37DB"/>
    <w:rsid w:val="00ED6E52"/>
    <w:rsid w:val="00EE5629"/>
    <w:rsid w:val="00EE6D91"/>
    <w:rsid w:val="00F04E4E"/>
    <w:rsid w:val="00F07DED"/>
    <w:rsid w:val="00F10A84"/>
    <w:rsid w:val="00F30DBA"/>
    <w:rsid w:val="00F32BB3"/>
    <w:rsid w:val="00F4409A"/>
    <w:rsid w:val="00F44DA9"/>
    <w:rsid w:val="00F64180"/>
    <w:rsid w:val="00F66FE9"/>
    <w:rsid w:val="00F829CB"/>
    <w:rsid w:val="00F914E9"/>
    <w:rsid w:val="00F92575"/>
    <w:rsid w:val="00FB1008"/>
    <w:rsid w:val="00FB6A1B"/>
    <w:rsid w:val="00FC4C97"/>
    <w:rsid w:val="00FD0985"/>
    <w:rsid w:val="00FD1ADB"/>
    <w:rsid w:val="01E66FA5"/>
    <w:rsid w:val="02557C87"/>
    <w:rsid w:val="0304361E"/>
    <w:rsid w:val="03C926DB"/>
    <w:rsid w:val="04C3537C"/>
    <w:rsid w:val="04CE5ACF"/>
    <w:rsid w:val="059C1EB1"/>
    <w:rsid w:val="084762C4"/>
    <w:rsid w:val="08C43471"/>
    <w:rsid w:val="09930A4C"/>
    <w:rsid w:val="099E1F14"/>
    <w:rsid w:val="0A582E02"/>
    <w:rsid w:val="0B6B4077"/>
    <w:rsid w:val="0CAE6912"/>
    <w:rsid w:val="0D162709"/>
    <w:rsid w:val="0D2F406A"/>
    <w:rsid w:val="0D305579"/>
    <w:rsid w:val="0D814026"/>
    <w:rsid w:val="0D8E229F"/>
    <w:rsid w:val="0DC3019B"/>
    <w:rsid w:val="0E325320"/>
    <w:rsid w:val="0E5E6115"/>
    <w:rsid w:val="0EA578A0"/>
    <w:rsid w:val="0EDF7256"/>
    <w:rsid w:val="0FB6788B"/>
    <w:rsid w:val="0FC14BAE"/>
    <w:rsid w:val="10AB3168"/>
    <w:rsid w:val="11987B90"/>
    <w:rsid w:val="120711AA"/>
    <w:rsid w:val="12DD62D4"/>
    <w:rsid w:val="13D6674E"/>
    <w:rsid w:val="13DA7FEC"/>
    <w:rsid w:val="14F450DE"/>
    <w:rsid w:val="15D32F45"/>
    <w:rsid w:val="17AF79E2"/>
    <w:rsid w:val="17FD699F"/>
    <w:rsid w:val="18502F73"/>
    <w:rsid w:val="185D2F9A"/>
    <w:rsid w:val="186802BC"/>
    <w:rsid w:val="19E57796"/>
    <w:rsid w:val="1B4B5C73"/>
    <w:rsid w:val="1C536B8E"/>
    <w:rsid w:val="1C9C6787"/>
    <w:rsid w:val="1D0B56BA"/>
    <w:rsid w:val="1DB45D52"/>
    <w:rsid w:val="1F073C5F"/>
    <w:rsid w:val="1F1F1647"/>
    <w:rsid w:val="21537630"/>
    <w:rsid w:val="228A0E2F"/>
    <w:rsid w:val="23A44173"/>
    <w:rsid w:val="247C0C4C"/>
    <w:rsid w:val="24CB478F"/>
    <w:rsid w:val="24ED38F7"/>
    <w:rsid w:val="258E0C37"/>
    <w:rsid w:val="264B6B28"/>
    <w:rsid w:val="26946721"/>
    <w:rsid w:val="270F3FF9"/>
    <w:rsid w:val="27A83279"/>
    <w:rsid w:val="28485A15"/>
    <w:rsid w:val="290B391C"/>
    <w:rsid w:val="29A66B9A"/>
    <w:rsid w:val="29F37C02"/>
    <w:rsid w:val="2AE5579D"/>
    <w:rsid w:val="2D0143E4"/>
    <w:rsid w:val="2D3B78F6"/>
    <w:rsid w:val="2DAA05D8"/>
    <w:rsid w:val="2F1E127D"/>
    <w:rsid w:val="30087837"/>
    <w:rsid w:val="305F1B4D"/>
    <w:rsid w:val="30FC114A"/>
    <w:rsid w:val="32494863"/>
    <w:rsid w:val="32A41A99"/>
    <w:rsid w:val="33572FB0"/>
    <w:rsid w:val="3369683F"/>
    <w:rsid w:val="35F76384"/>
    <w:rsid w:val="369938DF"/>
    <w:rsid w:val="36B81FB7"/>
    <w:rsid w:val="376161AB"/>
    <w:rsid w:val="38044D88"/>
    <w:rsid w:val="388008B3"/>
    <w:rsid w:val="38A327F3"/>
    <w:rsid w:val="394E6C03"/>
    <w:rsid w:val="3BD31641"/>
    <w:rsid w:val="3BF07AFD"/>
    <w:rsid w:val="3C0435A9"/>
    <w:rsid w:val="3C2E0626"/>
    <w:rsid w:val="3C5A58BF"/>
    <w:rsid w:val="3FB3156E"/>
    <w:rsid w:val="41884FF2"/>
    <w:rsid w:val="41E9396D"/>
    <w:rsid w:val="42240501"/>
    <w:rsid w:val="429531AD"/>
    <w:rsid w:val="42F04887"/>
    <w:rsid w:val="430C0311"/>
    <w:rsid w:val="435E3EE6"/>
    <w:rsid w:val="43D97042"/>
    <w:rsid w:val="43EF0FE2"/>
    <w:rsid w:val="43FB1735"/>
    <w:rsid w:val="453F23E9"/>
    <w:rsid w:val="45B85B30"/>
    <w:rsid w:val="46A75BA4"/>
    <w:rsid w:val="46C67DD9"/>
    <w:rsid w:val="474156B1"/>
    <w:rsid w:val="482F7BFF"/>
    <w:rsid w:val="49366D6C"/>
    <w:rsid w:val="49575274"/>
    <w:rsid w:val="497955D6"/>
    <w:rsid w:val="4A02381D"/>
    <w:rsid w:val="4A842484"/>
    <w:rsid w:val="4C084AEB"/>
    <w:rsid w:val="4CB66B41"/>
    <w:rsid w:val="4EB86BA1"/>
    <w:rsid w:val="4F6A776F"/>
    <w:rsid w:val="50942CF5"/>
    <w:rsid w:val="50D81F61"/>
    <w:rsid w:val="51340035"/>
    <w:rsid w:val="51786173"/>
    <w:rsid w:val="526F57C8"/>
    <w:rsid w:val="530A54F1"/>
    <w:rsid w:val="534351A5"/>
    <w:rsid w:val="54BF230B"/>
    <w:rsid w:val="55AA2FBB"/>
    <w:rsid w:val="563C00B7"/>
    <w:rsid w:val="565C2507"/>
    <w:rsid w:val="565D002E"/>
    <w:rsid w:val="56BC4D54"/>
    <w:rsid w:val="56DB78D0"/>
    <w:rsid w:val="56F97D56"/>
    <w:rsid w:val="58337298"/>
    <w:rsid w:val="58896EB8"/>
    <w:rsid w:val="5A0E1D6B"/>
    <w:rsid w:val="5A9009D2"/>
    <w:rsid w:val="5AB67D0C"/>
    <w:rsid w:val="5B5F03A4"/>
    <w:rsid w:val="5D5850AB"/>
    <w:rsid w:val="5FBA3DFB"/>
    <w:rsid w:val="601654D5"/>
    <w:rsid w:val="60F31CBA"/>
    <w:rsid w:val="61173D6D"/>
    <w:rsid w:val="62CA25A7"/>
    <w:rsid w:val="62F45876"/>
    <w:rsid w:val="62FC6DD3"/>
    <w:rsid w:val="631F0B45"/>
    <w:rsid w:val="636B1FDC"/>
    <w:rsid w:val="63CE60C7"/>
    <w:rsid w:val="6488096B"/>
    <w:rsid w:val="64C06700"/>
    <w:rsid w:val="651144BD"/>
    <w:rsid w:val="65332685"/>
    <w:rsid w:val="655C6080"/>
    <w:rsid w:val="65AE7F5E"/>
    <w:rsid w:val="65DC2D1D"/>
    <w:rsid w:val="67283DE8"/>
    <w:rsid w:val="675039C2"/>
    <w:rsid w:val="683706DE"/>
    <w:rsid w:val="6841155D"/>
    <w:rsid w:val="68891B98"/>
    <w:rsid w:val="69790883"/>
    <w:rsid w:val="69D112C7"/>
    <w:rsid w:val="6C661592"/>
    <w:rsid w:val="6DD207E0"/>
    <w:rsid w:val="6E9F6FDD"/>
    <w:rsid w:val="6F2474E3"/>
    <w:rsid w:val="6F8C57B4"/>
    <w:rsid w:val="6FAA5C3A"/>
    <w:rsid w:val="70CE7706"/>
    <w:rsid w:val="711710AD"/>
    <w:rsid w:val="713C6D66"/>
    <w:rsid w:val="71D40D4C"/>
    <w:rsid w:val="721750DD"/>
    <w:rsid w:val="72F559FA"/>
    <w:rsid w:val="73497518"/>
    <w:rsid w:val="737722D7"/>
    <w:rsid w:val="73A863EA"/>
    <w:rsid w:val="73C3376E"/>
    <w:rsid w:val="74534AF2"/>
    <w:rsid w:val="74AB66DC"/>
    <w:rsid w:val="74EB6AD9"/>
    <w:rsid w:val="753C37D8"/>
    <w:rsid w:val="761C66DE"/>
    <w:rsid w:val="768371E5"/>
    <w:rsid w:val="76D11CFE"/>
    <w:rsid w:val="77C6382D"/>
    <w:rsid w:val="7808174F"/>
    <w:rsid w:val="789B25C4"/>
    <w:rsid w:val="7A0348C4"/>
    <w:rsid w:val="7ACD0A2E"/>
    <w:rsid w:val="7B3E36DA"/>
    <w:rsid w:val="7C647170"/>
    <w:rsid w:val="7D2A2168"/>
    <w:rsid w:val="7F806956"/>
    <w:rsid w:val="7F951CF6"/>
    <w:rsid w:val="7FA06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FD447"/>
  <w15:docId w15:val="{AD4D4951-93A4-4CD0-933A-8B3DE5E93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Heading1"/>
    <w:next w:val="Normal"/>
    <w:link w:val="Heading2Char"/>
    <w:uiPriority w:val="99"/>
    <w:qFormat/>
    <w:pPr>
      <w:spacing w:before="40" w:after="100" w:afterAutospacing="1" w:line="480" w:lineRule="auto"/>
      <w:outlineLvl w:val="1"/>
    </w:pPr>
    <w:rPr>
      <w:rFonts w:ascii="Times New Roman" w:eastAsia="DengXian Light" w:hAnsi="Times New Roman" w:cs="Times New Roman"/>
      <w:bCs w:val="0"/>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pPr>
      <w:jc w:val="left"/>
    </w:p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qFormat/>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CommentTextChar">
    <w:name w:val="Comment Text Char"/>
    <w:basedOn w:val="DefaultParagraphFont"/>
    <w:link w:val="CommentText"/>
    <w:uiPriority w:val="99"/>
    <w:semiHidden/>
    <w:qFormat/>
  </w:style>
  <w:style w:type="character" w:customStyle="1" w:styleId="CommentSubjectChar">
    <w:name w:val="Comment Subject Char"/>
    <w:basedOn w:val="CommentTextChar"/>
    <w:link w:val="CommentSubject"/>
    <w:uiPriority w:val="99"/>
    <w:semiHidden/>
    <w:qFormat/>
    <w:rPr>
      <w:b/>
      <w:bCs/>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Heading2Char">
    <w:name w:val="Heading 2 Char"/>
    <w:basedOn w:val="DefaultParagraphFont"/>
    <w:link w:val="Heading2"/>
    <w:uiPriority w:val="99"/>
    <w:qFormat/>
    <w:rPr>
      <w:rFonts w:ascii="Times New Roman" w:eastAsia="DengXian Light" w:hAnsi="Times New Roman" w:cs="Times New Roman"/>
      <w:b/>
      <w:sz w:val="24"/>
      <w:szCs w:val="24"/>
    </w:rPr>
  </w:style>
  <w:style w:type="character" w:customStyle="1" w:styleId="Heading1Char">
    <w:name w:val="Heading 1 Char"/>
    <w:basedOn w:val="DefaultParagraphFont"/>
    <w:link w:val="Heading1"/>
    <w:uiPriority w:val="9"/>
    <w:qFormat/>
    <w:rPr>
      <w:b/>
      <w:bCs/>
      <w:kern w:val="44"/>
      <w:sz w:val="44"/>
      <w:szCs w:val="44"/>
    </w:rPr>
  </w:style>
  <w:style w:type="paragraph" w:customStyle="1" w:styleId="Tableofcontents">
    <w:name w:val="Table of contents"/>
    <w:basedOn w:val="Normal"/>
    <w:qFormat/>
    <w:pPr>
      <w:widowControl/>
      <w:spacing w:line="360" w:lineRule="auto"/>
    </w:pPr>
    <w:rPr>
      <w:rFonts w:ascii="Times New Roman" w:eastAsia="DengXian" w:hAnsi="Times New Roman" w:cs="Times New Roman"/>
      <w:b/>
      <w:bCs/>
      <w:kern w:val="0"/>
      <w:sz w:val="20"/>
      <w:szCs w:val="20"/>
    </w:rPr>
  </w:style>
  <w:style w:type="character" w:customStyle="1" w:styleId="1">
    <w:name w:val="未处理的提及1"/>
    <w:basedOn w:val="DefaultParagraphFont"/>
    <w:uiPriority w:val="99"/>
    <w:semiHidden/>
    <w:unhideWhenUsed/>
    <w:qFormat/>
    <w:rPr>
      <w:color w:val="605E5C"/>
      <w:shd w:val="clear" w:color="auto" w:fill="E1DFDD"/>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3">
    <w:name w:val="修订3"/>
    <w:hidden/>
    <w:uiPriority w:val="99"/>
    <w:unhideWhenUsed/>
    <w:qFormat/>
    <w:rPr>
      <w:rFonts w:asciiTheme="minorHAnsi" w:eastAsiaTheme="minorEastAsia" w:hAnsiTheme="minorHAnsi" w:cstheme="minorBidi"/>
      <w:kern w:val="2"/>
      <w:sz w:val="21"/>
      <w:szCs w:val="22"/>
    </w:rPr>
  </w:style>
  <w:style w:type="paragraph" w:customStyle="1" w:styleId="EndNoteBibliographyTitle">
    <w:name w:val="EndNote Bibliography Title"/>
    <w:basedOn w:val="Normal"/>
    <w:link w:val="EndNoteBibliographyTitle0"/>
    <w:qFormat/>
    <w:pPr>
      <w:jc w:val="center"/>
    </w:pPr>
    <w:rPr>
      <w:rFonts w:ascii="DengXian" w:eastAsia="DengXian" w:hAnsi="DengXian"/>
      <w:sz w:val="20"/>
    </w:rPr>
  </w:style>
  <w:style w:type="character" w:customStyle="1" w:styleId="EndNoteBibliographyTitle0">
    <w:name w:val="EndNote Bibliography Title 字符"/>
    <w:basedOn w:val="DefaultParagraphFont"/>
    <w:link w:val="EndNoteBibliographyTitle"/>
    <w:qFormat/>
    <w:rPr>
      <w:rFonts w:ascii="DengXian" w:eastAsia="DengXian" w:hAnsi="DengXian" w:cstheme="minorBidi"/>
      <w:kern w:val="2"/>
      <w:szCs w:val="22"/>
    </w:rPr>
  </w:style>
  <w:style w:type="paragraph" w:customStyle="1" w:styleId="EndNoteBibliography">
    <w:name w:val="EndNote Bibliography"/>
    <w:basedOn w:val="Normal"/>
    <w:link w:val="EndNoteBibliography0"/>
    <w:qFormat/>
    <w:rPr>
      <w:rFonts w:ascii="DengXian" w:eastAsia="DengXian" w:hAnsi="DengXian"/>
      <w:sz w:val="20"/>
    </w:rPr>
  </w:style>
  <w:style w:type="character" w:customStyle="1" w:styleId="EndNoteBibliography0">
    <w:name w:val="EndNote Bibliography 字符"/>
    <w:basedOn w:val="DefaultParagraphFont"/>
    <w:link w:val="EndNoteBibliography"/>
    <w:qFormat/>
    <w:rPr>
      <w:rFonts w:ascii="DengXian" w:eastAsia="DengXian" w:hAnsi="DengXian" w:cstheme="minorBidi"/>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ntTable" Target="fontTable.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85903A-DC73-4EFB-BA10-27656DD99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45</Pages>
  <Words>3696</Words>
  <Characters>22066</Characters>
  <Application>Microsoft Office Word</Application>
  <DocSecurity>0</DocSecurity>
  <Lines>408</Lines>
  <Paragraphs>159</Paragraphs>
  <ScaleCrop>false</ScaleCrop>
  <Company/>
  <LinksUpToDate>false</LinksUpToDate>
  <CharactersWithSpaces>25603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亚鹏</dc:creator>
  <cp:lastModifiedBy>yapeng02215@gmail.com</cp:lastModifiedBy>
  <cp:revision>17</cp:revision>
  <dcterms:created xsi:type="dcterms:W3CDTF">2025-01-11T21:33:00Z</dcterms:created>
  <dcterms:modified xsi:type="dcterms:W3CDTF">2025-02-18T17:08:00Z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6E092FC0FC8146B0B1E2CAB404D99796_13</vt:lpwstr>
  </property>
</Properties>
</file>