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17CF4D" w14:textId="77777777" w:rsidR="00EC7C85" w:rsidRDefault="00EC7C85" w:rsidP="00F125EE">
      <w:pPr>
        <w:rPr>
          <w:sz w:val="36"/>
          <w:szCs w:val="36"/>
        </w:rPr>
      </w:pPr>
    </w:p>
    <w:p w14:paraId="33788641" w14:textId="77777777" w:rsidR="00F125EE" w:rsidRDefault="00F125EE" w:rsidP="00FA1481">
      <w:pPr>
        <w:jc w:val="center"/>
        <w:rPr>
          <w:sz w:val="36"/>
          <w:szCs w:val="36"/>
        </w:rPr>
      </w:pPr>
    </w:p>
    <w:p w14:paraId="31C337D1" w14:textId="77777777" w:rsidR="00D04BCF" w:rsidRPr="003B40E6" w:rsidRDefault="00BB2D2A" w:rsidP="00FA1481">
      <w:pPr>
        <w:jc w:val="center"/>
        <w:rPr>
          <w:sz w:val="36"/>
          <w:szCs w:val="36"/>
        </w:rPr>
      </w:pPr>
      <w:r>
        <w:rPr>
          <w:sz w:val="36"/>
          <w:szCs w:val="36"/>
        </w:rPr>
        <w:t>Supplementary Materials</w:t>
      </w:r>
      <w:r w:rsidR="009743A9">
        <w:rPr>
          <w:sz w:val="36"/>
          <w:szCs w:val="36"/>
        </w:rPr>
        <w:t xml:space="preserve"> for</w:t>
      </w:r>
    </w:p>
    <w:p w14:paraId="29411C5A" w14:textId="77777777" w:rsidR="005001AC" w:rsidRDefault="005001AC"/>
    <w:p w14:paraId="339B31F7" w14:textId="46D4545A" w:rsidR="00015F74" w:rsidRDefault="00BF4545" w:rsidP="003B40E6">
      <w:pPr>
        <w:jc w:val="center"/>
        <w:rPr>
          <w:sz w:val="28"/>
          <w:szCs w:val="28"/>
        </w:rPr>
      </w:pPr>
      <w:r w:rsidRPr="00BF4545">
        <w:rPr>
          <w:sz w:val="28"/>
          <w:szCs w:val="28"/>
        </w:rPr>
        <w:t>MAPK14</w:t>
      </w:r>
      <w:r w:rsidR="00D13321">
        <w:rPr>
          <w:sz w:val="28"/>
          <w:szCs w:val="28"/>
        </w:rPr>
        <w:t xml:space="preserve"> </w:t>
      </w:r>
      <w:r w:rsidR="00E853A8">
        <w:rPr>
          <w:sz w:val="28"/>
          <w:szCs w:val="28"/>
        </w:rPr>
        <w:t>c</w:t>
      </w:r>
      <w:r w:rsidRPr="00BF4545">
        <w:rPr>
          <w:sz w:val="28"/>
          <w:szCs w:val="28"/>
        </w:rPr>
        <w:t xml:space="preserve">onverges on </w:t>
      </w:r>
      <w:r w:rsidR="00E853A8">
        <w:rPr>
          <w:sz w:val="28"/>
          <w:szCs w:val="28"/>
        </w:rPr>
        <w:t>k</w:t>
      </w:r>
      <w:r w:rsidRPr="00BF4545">
        <w:rPr>
          <w:sz w:val="28"/>
          <w:szCs w:val="28"/>
        </w:rPr>
        <w:t xml:space="preserve">ey </w:t>
      </w:r>
      <w:r w:rsidR="00E853A8">
        <w:rPr>
          <w:sz w:val="28"/>
          <w:szCs w:val="28"/>
        </w:rPr>
        <w:t>t</w:t>
      </w:r>
      <w:r w:rsidRPr="00BF4545">
        <w:rPr>
          <w:sz w:val="28"/>
          <w:szCs w:val="28"/>
        </w:rPr>
        <w:t xml:space="preserve">ranscriptional </w:t>
      </w:r>
      <w:r w:rsidR="00E853A8">
        <w:rPr>
          <w:sz w:val="28"/>
          <w:szCs w:val="28"/>
        </w:rPr>
        <w:t>m</w:t>
      </w:r>
      <w:r w:rsidRPr="00BF4545">
        <w:rPr>
          <w:sz w:val="28"/>
          <w:szCs w:val="28"/>
        </w:rPr>
        <w:t xml:space="preserve">achinery to </w:t>
      </w:r>
      <w:r w:rsidR="00E853A8">
        <w:rPr>
          <w:sz w:val="28"/>
          <w:szCs w:val="28"/>
        </w:rPr>
        <w:t>p</w:t>
      </w:r>
      <w:r w:rsidRPr="00BF4545">
        <w:rPr>
          <w:sz w:val="28"/>
          <w:szCs w:val="28"/>
        </w:rPr>
        <w:t xml:space="preserve">romote </w:t>
      </w:r>
      <w:r w:rsidR="00E853A8">
        <w:rPr>
          <w:sz w:val="28"/>
          <w:szCs w:val="28"/>
        </w:rPr>
        <w:t>v</w:t>
      </w:r>
      <w:r w:rsidRPr="00BF4545">
        <w:rPr>
          <w:sz w:val="28"/>
          <w:szCs w:val="28"/>
        </w:rPr>
        <w:t xml:space="preserve">ascular </w:t>
      </w:r>
      <w:r w:rsidR="00E853A8">
        <w:rPr>
          <w:sz w:val="28"/>
          <w:szCs w:val="28"/>
        </w:rPr>
        <w:t>s</w:t>
      </w:r>
      <w:r w:rsidRPr="00BF4545">
        <w:rPr>
          <w:sz w:val="28"/>
          <w:szCs w:val="28"/>
        </w:rPr>
        <w:t xml:space="preserve">mooth </w:t>
      </w:r>
      <w:r w:rsidR="00E853A8">
        <w:rPr>
          <w:sz w:val="28"/>
          <w:szCs w:val="28"/>
        </w:rPr>
        <w:t>m</w:t>
      </w:r>
      <w:r w:rsidRPr="00BF4545">
        <w:rPr>
          <w:sz w:val="28"/>
          <w:szCs w:val="28"/>
        </w:rPr>
        <w:t xml:space="preserve">uscle </w:t>
      </w:r>
      <w:r w:rsidR="00E853A8">
        <w:rPr>
          <w:sz w:val="28"/>
          <w:szCs w:val="28"/>
        </w:rPr>
        <w:t>c</w:t>
      </w:r>
      <w:r w:rsidRPr="00BF4545">
        <w:rPr>
          <w:sz w:val="28"/>
          <w:szCs w:val="28"/>
        </w:rPr>
        <w:t xml:space="preserve">ell </w:t>
      </w:r>
      <w:r w:rsidR="00E853A8">
        <w:rPr>
          <w:sz w:val="28"/>
          <w:szCs w:val="28"/>
        </w:rPr>
        <w:t>d</w:t>
      </w:r>
      <w:r w:rsidRPr="00BF4545">
        <w:rPr>
          <w:sz w:val="28"/>
          <w:szCs w:val="28"/>
        </w:rPr>
        <w:t xml:space="preserve">egeneration in </w:t>
      </w:r>
      <w:r w:rsidR="00E853A8">
        <w:rPr>
          <w:sz w:val="28"/>
          <w:szCs w:val="28"/>
        </w:rPr>
        <w:t>a</w:t>
      </w:r>
      <w:r w:rsidRPr="00BF4545">
        <w:rPr>
          <w:sz w:val="28"/>
          <w:szCs w:val="28"/>
        </w:rPr>
        <w:t xml:space="preserve">bdominal </w:t>
      </w:r>
      <w:r w:rsidR="00E853A8">
        <w:rPr>
          <w:sz w:val="28"/>
          <w:szCs w:val="28"/>
        </w:rPr>
        <w:t>a</w:t>
      </w:r>
      <w:r w:rsidRPr="00BF4545">
        <w:rPr>
          <w:sz w:val="28"/>
          <w:szCs w:val="28"/>
        </w:rPr>
        <w:t xml:space="preserve">ortic </w:t>
      </w:r>
      <w:proofErr w:type="gramStart"/>
      <w:r w:rsidR="00E853A8">
        <w:rPr>
          <w:sz w:val="28"/>
          <w:szCs w:val="28"/>
        </w:rPr>
        <w:t>a</w:t>
      </w:r>
      <w:r w:rsidRPr="00BF4545">
        <w:rPr>
          <w:sz w:val="28"/>
          <w:szCs w:val="28"/>
        </w:rPr>
        <w:t>neurysm</w:t>
      </w:r>
      <w:proofErr w:type="gramEnd"/>
    </w:p>
    <w:p w14:paraId="0CD6F748" w14:textId="77777777" w:rsidR="00D77F32" w:rsidRPr="007108F5" w:rsidRDefault="00D77F32" w:rsidP="003B40E6">
      <w:pPr>
        <w:jc w:val="center"/>
        <w:rPr>
          <w:sz w:val="28"/>
          <w:szCs w:val="28"/>
        </w:rPr>
      </w:pPr>
    </w:p>
    <w:p w14:paraId="10E3098D" w14:textId="19DBD962" w:rsidR="00B747FF" w:rsidRDefault="00D77F32" w:rsidP="005001AC">
      <w:pPr>
        <w:jc w:val="center"/>
        <w:rPr>
          <w:szCs w:val="24"/>
          <w:vertAlign w:val="superscript"/>
        </w:rPr>
      </w:pPr>
      <w:r w:rsidRPr="00D77F32">
        <w:rPr>
          <w:szCs w:val="24"/>
        </w:rPr>
        <w:t>Xiaoliang Wu</w:t>
      </w:r>
      <w:r w:rsidRPr="00D77F32">
        <w:rPr>
          <w:szCs w:val="24"/>
          <w:vertAlign w:val="superscript"/>
        </w:rPr>
        <w:t>1#*</w:t>
      </w:r>
      <w:r w:rsidRPr="00D77F32">
        <w:rPr>
          <w:szCs w:val="24"/>
        </w:rPr>
        <w:t>, Chunhui Wang</w:t>
      </w:r>
      <w:r w:rsidRPr="00D77F32">
        <w:rPr>
          <w:szCs w:val="24"/>
          <w:vertAlign w:val="superscript"/>
        </w:rPr>
        <w:t>1,2#†</w:t>
      </w:r>
      <w:r w:rsidRPr="00D77F32">
        <w:rPr>
          <w:szCs w:val="24"/>
        </w:rPr>
        <w:t>, Nestor Ishimwe</w:t>
      </w:r>
      <w:r w:rsidRPr="00D77F32">
        <w:rPr>
          <w:szCs w:val="24"/>
          <w:vertAlign w:val="superscript"/>
        </w:rPr>
        <w:t>1#</w:t>
      </w:r>
      <w:r w:rsidRPr="00D77F32">
        <w:rPr>
          <w:szCs w:val="24"/>
        </w:rPr>
        <w:t>, Wei Zhang</w:t>
      </w:r>
      <w:r w:rsidRPr="00D77F32">
        <w:rPr>
          <w:szCs w:val="24"/>
          <w:vertAlign w:val="superscript"/>
        </w:rPr>
        <w:t>1,3†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Jaser</w:t>
      </w:r>
      <w:proofErr w:type="spellEnd"/>
      <w:r w:rsidRPr="00D77F32">
        <w:rPr>
          <w:szCs w:val="24"/>
        </w:rPr>
        <w:t xml:space="preserve"> Doja</w:t>
      </w:r>
      <w:r w:rsidRPr="00D77F32">
        <w:rPr>
          <w:szCs w:val="24"/>
          <w:vertAlign w:val="superscript"/>
        </w:rPr>
        <w:t>1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Shengshuai</w:t>
      </w:r>
      <w:proofErr w:type="spellEnd"/>
      <w:r w:rsidRPr="00D77F32">
        <w:rPr>
          <w:szCs w:val="24"/>
        </w:rPr>
        <w:t xml:space="preserve"> Shan</w:t>
      </w:r>
      <w:r w:rsidRPr="00D77F32">
        <w:rPr>
          <w:szCs w:val="24"/>
          <w:vertAlign w:val="superscript"/>
        </w:rPr>
        <w:t>1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Chunyu</w:t>
      </w:r>
      <w:proofErr w:type="spellEnd"/>
      <w:r w:rsidRPr="00D77F32">
        <w:rPr>
          <w:szCs w:val="24"/>
        </w:rPr>
        <w:t xml:space="preserve"> Ge</w:t>
      </w:r>
      <w:r w:rsidRPr="00D77F32">
        <w:rPr>
          <w:szCs w:val="24"/>
          <w:vertAlign w:val="superscript"/>
        </w:rPr>
        <w:t>1</w:t>
      </w:r>
      <w:r w:rsidRPr="00D77F32">
        <w:rPr>
          <w:szCs w:val="24"/>
        </w:rPr>
        <w:t>, Yong Sun</w:t>
      </w:r>
      <w:r w:rsidRPr="00D77F32">
        <w:rPr>
          <w:szCs w:val="24"/>
          <w:vertAlign w:val="superscript"/>
        </w:rPr>
        <w:t>4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Jinjing</w:t>
      </w:r>
      <w:proofErr w:type="spellEnd"/>
      <w:r w:rsidRPr="00D77F32">
        <w:rPr>
          <w:szCs w:val="24"/>
        </w:rPr>
        <w:t xml:space="preserve"> Zhao</w:t>
      </w:r>
      <w:r w:rsidRPr="00D77F32">
        <w:rPr>
          <w:szCs w:val="24"/>
          <w:vertAlign w:val="superscript"/>
        </w:rPr>
        <w:t>5</w:t>
      </w:r>
      <w:r w:rsidRPr="00D77F32">
        <w:rPr>
          <w:szCs w:val="24"/>
        </w:rPr>
        <w:t>, Micah Castillo</w:t>
      </w:r>
      <w:r w:rsidRPr="00D77F32">
        <w:rPr>
          <w:szCs w:val="24"/>
          <w:vertAlign w:val="superscript"/>
        </w:rPr>
        <w:t>6</w:t>
      </w:r>
      <w:r w:rsidRPr="00D77F32">
        <w:rPr>
          <w:szCs w:val="24"/>
        </w:rPr>
        <w:t>, Peter Sotonyi</w:t>
      </w:r>
      <w:r w:rsidRPr="00D77F32">
        <w:rPr>
          <w:szCs w:val="24"/>
          <w:vertAlign w:val="superscript"/>
        </w:rPr>
        <w:t>7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Gergo</w:t>
      </w:r>
      <w:proofErr w:type="spellEnd"/>
      <w:r w:rsidRPr="00D77F32">
        <w:rPr>
          <w:szCs w:val="24"/>
        </w:rPr>
        <w:t xml:space="preserve"> Gyurok</w:t>
      </w:r>
      <w:r w:rsidRPr="00D77F32">
        <w:rPr>
          <w:szCs w:val="24"/>
          <w:vertAlign w:val="superscript"/>
        </w:rPr>
        <w:t>7</w:t>
      </w:r>
      <w:r w:rsidRPr="00D77F32">
        <w:rPr>
          <w:szCs w:val="24"/>
        </w:rPr>
        <w:t>, Gabor Csanyi</w:t>
      </w:r>
      <w:r w:rsidRPr="00D77F32">
        <w:rPr>
          <w:szCs w:val="24"/>
          <w:vertAlign w:val="superscript"/>
        </w:rPr>
        <w:t>8</w:t>
      </w:r>
      <w:r w:rsidRPr="00D77F32">
        <w:rPr>
          <w:szCs w:val="24"/>
        </w:rPr>
        <w:t>, W. Bart Bryant</w:t>
      </w:r>
      <w:r w:rsidRPr="00D77F32">
        <w:rPr>
          <w:szCs w:val="24"/>
          <w:vertAlign w:val="superscript"/>
        </w:rPr>
        <w:t>1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Kunzhe</w:t>
      </w:r>
      <w:proofErr w:type="spellEnd"/>
      <w:r w:rsidRPr="00D77F32">
        <w:rPr>
          <w:szCs w:val="24"/>
        </w:rPr>
        <w:t xml:space="preserve"> Dong</w:t>
      </w:r>
      <w:r w:rsidRPr="00D77F32">
        <w:rPr>
          <w:szCs w:val="24"/>
          <w:vertAlign w:val="superscript"/>
        </w:rPr>
        <w:t>9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Yabing</w:t>
      </w:r>
      <w:proofErr w:type="spellEnd"/>
      <w:r w:rsidRPr="00D77F32">
        <w:rPr>
          <w:szCs w:val="24"/>
        </w:rPr>
        <w:t xml:space="preserve"> Chen</w:t>
      </w:r>
      <w:r w:rsidRPr="00D77F32">
        <w:rPr>
          <w:szCs w:val="24"/>
          <w:vertAlign w:val="superscript"/>
        </w:rPr>
        <w:t>4</w:t>
      </w:r>
      <w:r w:rsidRPr="00D77F32">
        <w:rPr>
          <w:szCs w:val="24"/>
        </w:rPr>
        <w:t>, Roberto Vazquez-Padron</w:t>
      </w:r>
      <w:r w:rsidRPr="00D77F32">
        <w:rPr>
          <w:szCs w:val="24"/>
          <w:vertAlign w:val="superscript"/>
        </w:rPr>
        <w:t>10</w:t>
      </w:r>
      <w:r w:rsidRPr="00D77F32">
        <w:rPr>
          <w:szCs w:val="24"/>
        </w:rPr>
        <w:t>, Joseph M. Miano</w:t>
      </w:r>
      <w:r w:rsidRPr="00D77F32">
        <w:rPr>
          <w:szCs w:val="24"/>
          <w:vertAlign w:val="superscript"/>
        </w:rPr>
        <w:t>1</w:t>
      </w:r>
      <w:r w:rsidRPr="00D77F32">
        <w:rPr>
          <w:szCs w:val="24"/>
        </w:rPr>
        <w:t xml:space="preserve">, </w:t>
      </w:r>
      <w:proofErr w:type="spellStart"/>
      <w:r w:rsidRPr="00D77F32">
        <w:rPr>
          <w:szCs w:val="24"/>
        </w:rPr>
        <w:t>Xiaochun</w:t>
      </w:r>
      <w:proofErr w:type="spellEnd"/>
      <w:r w:rsidRPr="00D77F32">
        <w:rPr>
          <w:szCs w:val="24"/>
        </w:rPr>
        <w:t xml:space="preserve"> Long</w:t>
      </w:r>
      <w:r w:rsidRPr="00D77F32">
        <w:rPr>
          <w:szCs w:val="24"/>
          <w:vertAlign w:val="superscript"/>
        </w:rPr>
        <w:t>1*</w:t>
      </w:r>
    </w:p>
    <w:p w14:paraId="69692321" w14:textId="77777777" w:rsidR="00D77F32" w:rsidRPr="00B747FF" w:rsidRDefault="00D77F32" w:rsidP="005001AC">
      <w:pPr>
        <w:jc w:val="center"/>
        <w:rPr>
          <w:szCs w:val="24"/>
        </w:rPr>
      </w:pPr>
    </w:p>
    <w:p w14:paraId="34D67477" w14:textId="613E74BE" w:rsidR="004779CB" w:rsidRPr="00D77F32" w:rsidRDefault="00E4519A" w:rsidP="005001AC">
      <w:pPr>
        <w:jc w:val="center"/>
        <w:rPr>
          <w:szCs w:val="24"/>
        </w:rPr>
      </w:pPr>
      <w:r>
        <w:rPr>
          <w:szCs w:val="24"/>
        </w:rPr>
        <w:t xml:space="preserve">Correspondence </w:t>
      </w:r>
      <w:r w:rsidR="004779CB">
        <w:rPr>
          <w:szCs w:val="24"/>
        </w:rPr>
        <w:t>to:</w:t>
      </w:r>
      <w:r w:rsidR="00BC3E04">
        <w:rPr>
          <w:szCs w:val="24"/>
        </w:rPr>
        <w:t xml:space="preserve"> </w:t>
      </w:r>
      <w:r w:rsidR="00D77F32" w:rsidRPr="00D77F32">
        <w:rPr>
          <w:color w:val="000000" w:themeColor="text1"/>
          <w:szCs w:val="24"/>
        </w:rPr>
        <w:t>Xiaoliang Wu (</w:t>
      </w:r>
      <w:hyperlink r:id="rId7" w:history="1">
        <w:r w:rsidR="00D77F32" w:rsidRPr="00D77F32">
          <w:rPr>
            <w:rStyle w:val="affff5"/>
            <w:szCs w:val="24"/>
          </w:rPr>
          <w:t>xiwu@augusta.edu</w:t>
        </w:r>
      </w:hyperlink>
      <w:r w:rsidR="00D77F32" w:rsidRPr="00D77F32">
        <w:rPr>
          <w:color w:val="000000" w:themeColor="text1"/>
          <w:szCs w:val="24"/>
        </w:rPr>
        <w:t xml:space="preserve">) or </w:t>
      </w:r>
      <w:proofErr w:type="spellStart"/>
      <w:r w:rsidR="00D77F32" w:rsidRPr="00D77F32">
        <w:rPr>
          <w:color w:val="000000" w:themeColor="text1"/>
          <w:szCs w:val="24"/>
        </w:rPr>
        <w:t>Xiaochun</w:t>
      </w:r>
      <w:proofErr w:type="spellEnd"/>
      <w:r w:rsidR="00D77F32" w:rsidRPr="00D77F32">
        <w:rPr>
          <w:color w:val="000000" w:themeColor="text1"/>
          <w:szCs w:val="24"/>
        </w:rPr>
        <w:t xml:space="preserve"> Long (</w:t>
      </w:r>
      <w:hyperlink r:id="rId8" w:history="1">
        <w:r w:rsidR="00D77F32" w:rsidRPr="00D77F32">
          <w:rPr>
            <w:rStyle w:val="affff5"/>
            <w:szCs w:val="24"/>
          </w:rPr>
          <w:t>Xlong@augusta.edu</w:t>
        </w:r>
      </w:hyperlink>
      <w:r w:rsidR="00D77F32" w:rsidRPr="00D77F32">
        <w:rPr>
          <w:color w:val="000000" w:themeColor="text1"/>
          <w:szCs w:val="24"/>
        </w:rPr>
        <w:t>)</w:t>
      </w:r>
    </w:p>
    <w:p w14:paraId="223EBBEB" w14:textId="77777777" w:rsidR="002C030F" w:rsidRDefault="002C030F"/>
    <w:p w14:paraId="5BBBF32C" w14:textId="77777777" w:rsidR="00015F74" w:rsidRDefault="00015F74">
      <w:pPr>
        <w:rPr>
          <w:b/>
        </w:rPr>
      </w:pPr>
    </w:p>
    <w:p w14:paraId="546CBFCA" w14:textId="5769A179" w:rsidR="002C030F" w:rsidRPr="00262D72" w:rsidRDefault="009743A9">
      <w:pPr>
        <w:rPr>
          <w:b/>
        </w:rPr>
      </w:pPr>
      <w:r>
        <w:rPr>
          <w:b/>
        </w:rPr>
        <w:t xml:space="preserve">This PDF file </w:t>
      </w:r>
      <w:r w:rsidR="002C030F" w:rsidRPr="00262D72">
        <w:rPr>
          <w:b/>
        </w:rPr>
        <w:t>includes:</w:t>
      </w:r>
      <w:r w:rsidR="00673573">
        <w:rPr>
          <w:b/>
        </w:rPr>
        <w:t xml:space="preserve"> </w:t>
      </w:r>
    </w:p>
    <w:p w14:paraId="6B069C4B" w14:textId="77777777" w:rsidR="002C030F" w:rsidRDefault="002C030F"/>
    <w:p w14:paraId="7FC81517" w14:textId="4E233A14" w:rsidR="002C030F" w:rsidRDefault="002C030F" w:rsidP="00262D72">
      <w:pPr>
        <w:ind w:left="720"/>
      </w:pPr>
      <w:r>
        <w:t>Fig</w:t>
      </w:r>
      <w:r w:rsidR="00821F38">
        <w:rPr>
          <w:rFonts w:hint="eastAsia"/>
          <w:lang w:eastAsia="zh-CN"/>
        </w:rPr>
        <w:t>ure</w:t>
      </w:r>
      <w:r w:rsidR="00A3403B">
        <w:t xml:space="preserve">s. </w:t>
      </w:r>
      <w:r>
        <w:t>S1</w:t>
      </w:r>
      <w:r w:rsidR="00A3403B">
        <w:t xml:space="preserve"> to </w:t>
      </w:r>
      <w:r>
        <w:t>S</w:t>
      </w:r>
      <w:r w:rsidR="00465A64">
        <w:t>11</w:t>
      </w:r>
    </w:p>
    <w:p w14:paraId="39DE064C" w14:textId="6C609285" w:rsidR="002C030F" w:rsidRDefault="002C030F" w:rsidP="00262D72">
      <w:pPr>
        <w:ind w:left="720"/>
      </w:pPr>
      <w:r>
        <w:t>Tables S1</w:t>
      </w:r>
      <w:r w:rsidR="00A3403B">
        <w:t xml:space="preserve"> to </w:t>
      </w:r>
      <w:r>
        <w:t>S</w:t>
      </w:r>
      <w:r w:rsidR="00465A64">
        <w:t>3</w:t>
      </w:r>
    </w:p>
    <w:p w14:paraId="4B448789" w14:textId="77777777" w:rsidR="002C030F" w:rsidRDefault="002C030F"/>
    <w:p w14:paraId="68691C5A" w14:textId="77777777" w:rsidR="00065EBD" w:rsidRDefault="00065EBD" w:rsidP="00262D72">
      <w:pPr>
        <w:ind w:left="720"/>
      </w:pPr>
    </w:p>
    <w:p w14:paraId="23718CE0" w14:textId="77777777" w:rsidR="00015F74" w:rsidRDefault="00015F74" w:rsidP="00262D72">
      <w:pPr>
        <w:ind w:left="720"/>
      </w:pPr>
      <w:r>
        <w:br/>
      </w:r>
    </w:p>
    <w:p w14:paraId="61052E34" w14:textId="47AFAD47" w:rsidR="00673573" w:rsidRDefault="00673573" w:rsidP="000E7D29">
      <w:pPr>
        <w:pStyle w:val="SMHeading"/>
      </w:pPr>
      <w:bookmarkStart w:id="0" w:name="Tables"/>
      <w:bookmarkStart w:id="1" w:name="MaterialsMethods"/>
      <w:bookmarkEnd w:id="0"/>
      <w:bookmarkEnd w:id="1"/>
      <w:r>
        <w:br w:type="page"/>
      </w:r>
    </w:p>
    <w:p w14:paraId="33929379" w14:textId="1598C23C" w:rsidR="00673573" w:rsidRPr="00FC39C7" w:rsidRDefault="008B638C" w:rsidP="00FC39C7">
      <w:pPr>
        <w:pStyle w:val="SMText"/>
        <w:ind w:firstLine="0"/>
        <w:jc w:val="both"/>
        <w:rPr>
          <w:b/>
          <w:bCs/>
        </w:rPr>
      </w:pPr>
      <w:r>
        <w:rPr>
          <w:noProof/>
        </w:rPr>
        <w:lastRenderedPageBreak/>
        <w:drawing>
          <wp:anchor distT="0" distB="0" distL="114300" distR="114300" simplePos="0" relativeHeight="251691008" behindDoc="1" locked="0" layoutInCell="1" allowOverlap="1" wp14:anchorId="5BC4C262" wp14:editId="4B2A090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943600" cy="7136130"/>
            <wp:effectExtent l="0" t="0" r="0" b="7620"/>
            <wp:wrapTight wrapText="bothSides">
              <wp:wrapPolygon edited="0">
                <wp:start x="0" y="0"/>
                <wp:lineTo x="0" y="21565"/>
                <wp:lineTo x="21531" y="21565"/>
                <wp:lineTo x="21531" y="0"/>
                <wp:lineTo x="0" y="0"/>
              </wp:wrapPolygon>
            </wp:wrapTight>
            <wp:docPr id="1196850477" name="Picture 1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6850477" name="Picture 1" descr="A screenshot of a computer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136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673573" w:rsidRPr="00673573">
        <w:rPr>
          <w:b/>
          <w:bCs/>
        </w:rPr>
        <w:t>Figure. S1. Activation of MAPK14 correlates with vascular smooth muscle cell (VSMC) degeneration during aortic aneurysm formation induced by Ang II.</w:t>
      </w:r>
      <w:r w:rsidR="00673573" w:rsidRPr="00673573">
        <w:t xml:space="preserve">  </w:t>
      </w:r>
      <w:r w:rsidR="00A523AD" w:rsidRPr="00A523AD">
        <w:rPr>
          <w:b/>
          <w:bCs/>
        </w:rPr>
        <w:t>a</w:t>
      </w:r>
      <w:r w:rsidR="00673573" w:rsidRPr="00673573">
        <w:t xml:space="preserve"> Schematic of the workflow for VSMC phenotype characterization in </w:t>
      </w:r>
      <w:proofErr w:type="spellStart"/>
      <w:r w:rsidR="00673573" w:rsidRPr="00F10ED6">
        <w:rPr>
          <w:i/>
          <w:iCs/>
        </w:rPr>
        <w:t>Apoe</w:t>
      </w:r>
      <w:proofErr w:type="spellEnd"/>
      <w:r w:rsidR="00673573" w:rsidRPr="00F10ED6">
        <w:rPr>
          <w:vertAlign w:val="superscript"/>
        </w:rPr>
        <w:t>-/-</w:t>
      </w:r>
      <w:r w:rsidR="00673573" w:rsidRPr="00673573">
        <w:t xml:space="preserve"> mice infused with Ang II for different times</w:t>
      </w:r>
      <w:r w:rsidR="00D40295">
        <w:t xml:space="preserve"> </w:t>
      </w:r>
      <w:r w:rsidR="00D40295" w:rsidRPr="00D40295">
        <w:t>(Created with </w:t>
      </w:r>
      <w:hyperlink r:id="rId10" w:history="1">
        <w:r w:rsidR="00D40295" w:rsidRPr="00D40295">
          <w:rPr>
            <w:rStyle w:val="affff5"/>
          </w:rPr>
          <w:t>https://www.biorender.com/</w:t>
        </w:r>
      </w:hyperlink>
      <w:r w:rsidR="00D40295" w:rsidRPr="00D40295">
        <w:t>)</w:t>
      </w:r>
      <w:r w:rsidR="00673573" w:rsidRPr="00673573">
        <w:t xml:space="preserve">. </w:t>
      </w:r>
      <w:r w:rsidR="00A523AD" w:rsidRPr="00A523AD">
        <w:rPr>
          <w:b/>
          <w:bCs/>
        </w:rPr>
        <w:t>b</w:t>
      </w:r>
      <w:r w:rsidR="00673573" w:rsidRPr="00673573">
        <w:t xml:space="preserve"> Representative Western blot images of the indicated proteins of the abdominal aortas (AAs) from the mice infused with Ang II for the </w:t>
      </w:r>
      <w:r w:rsidR="00673573" w:rsidRPr="00673573">
        <w:lastRenderedPageBreak/>
        <w:t xml:space="preserve">indicated times. </w:t>
      </w:r>
      <w:r w:rsidR="00A523AD" w:rsidRPr="00A523AD">
        <w:rPr>
          <w:b/>
          <w:bCs/>
        </w:rPr>
        <w:t>c</w:t>
      </w:r>
      <w:r w:rsidR="00673573" w:rsidRPr="00673573">
        <w:t xml:space="preserve"> Quantification of indicated proteins from panel </w:t>
      </w:r>
      <w:r w:rsidR="00A523AD" w:rsidRPr="00A523AD">
        <w:rPr>
          <w:b/>
          <w:bCs/>
        </w:rPr>
        <w:t>b</w:t>
      </w:r>
      <w:r w:rsidR="00673573" w:rsidRPr="00673573">
        <w:t xml:space="preserve"> (n=3 per group). </w:t>
      </w:r>
      <w:r w:rsidR="00A523AD" w:rsidRPr="00A523AD">
        <w:rPr>
          <w:b/>
          <w:bCs/>
        </w:rPr>
        <w:t>d</w:t>
      </w:r>
      <w:r w:rsidR="00673573" w:rsidRPr="00673573">
        <w:t xml:space="preserve"> Representative images of immunofluorescent staining of the indicated proteins and DHE staining in AAs after Ang II infusion. </w:t>
      </w:r>
      <w:r w:rsidR="00A523AD" w:rsidRPr="00A523AD">
        <w:rPr>
          <w:b/>
          <w:bCs/>
        </w:rPr>
        <w:t>e</w:t>
      </w:r>
      <w:r w:rsidR="00673573" w:rsidRPr="00673573">
        <w:t xml:space="preserve"> </w:t>
      </w:r>
      <w:proofErr w:type="gramStart"/>
      <w:r w:rsidR="00673573" w:rsidRPr="00673573">
        <w:t>The</w:t>
      </w:r>
      <w:proofErr w:type="gramEnd"/>
      <w:r w:rsidR="00673573" w:rsidRPr="00673573">
        <w:t xml:space="preserve"> quantification of positive staining areas for the indicated proteins in the medial layer of AAs, and DHE-positive areas in the whole section area (n=3 per group). Data were analyzed using one-way ANOVA followed by either Tukey’s post hoc test for </w:t>
      </w:r>
      <w:r w:rsidR="00A523AD" w:rsidRPr="00A523AD">
        <w:rPr>
          <w:b/>
          <w:bCs/>
        </w:rPr>
        <w:t>c</w:t>
      </w:r>
      <w:r w:rsidR="00673573" w:rsidRPr="00673573">
        <w:t xml:space="preserve"> (MYH11, LMOD1, CALR, P4HB, HSPA5, XBP-1s, ATF3, ATF6), </w:t>
      </w:r>
      <w:r w:rsidR="00A523AD" w:rsidRPr="00A523AD">
        <w:rPr>
          <w:b/>
          <w:bCs/>
        </w:rPr>
        <w:t>e</w:t>
      </w:r>
      <w:r w:rsidR="00673573" w:rsidRPr="00673573">
        <w:t xml:space="preserve"> (MYH11, DHE), or by Dunnett T3’s post hoc test for </w:t>
      </w:r>
      <w:r w:rsidR="00A523AD" w:rsidRPr="00A523AD">
        <w:rPr>
          <w:b/>
          <w:bCs/>
        </w:rPr>
        <w:t>c</w:t>
      </w:r>
      <w:r w:rsidR="00673573" w:rsidRPr="00673573">
        <w:t xml:space="preserve"> (cl-CASP3), and </w:t>
      </w:r>
      <w:r w:rsidR="00A523AD" w:rsidRPr="00A523AD">
        <w:rPr>
          <w:b/>
          <w:bCs/>
        </w:rPr>
        <w:t>e</w:t>
      </w:r>
      <w:r w:rsidR="00673573" w:rsidRPr="00673573">
        <w:t xml:space="preserve"> (P4HB). </w:t>
      </w:r>
    </w:p>
    <w:p w14:paraId="41AA8245" w14:textId="77777777" w:rsidR="00673573" w:rsidRDefault="00673573" w:rsidP="00673573">
      <w:pPr>
        <w:jc w:val="both"/>
      </w:pPr>
    </w:p>
    <w:p w14:paraId="523FDBD5" w14:textId="77777777" w:rsidR="00673573" w:rsidRDefault="00673573" w:rsidP="00673573">
      <w:pPr>
        <w:jc w:val="both"/>
      </w:pPr>
    </w:p>
    <w:p w14:paraId="3E9F2C0C" w14:textId="62944833" w:rsidR="00673573" w:rsidRDefault="00673573" w:rsidP="00673573">
      <w:pPr>
        <w:jc w:val="both"/>
      </w:pPr>
    </w:p>
    <w:p w14:paraId="20BF3656" w14:textId="52FFC2B0" w:rsidR="00673573" w:rsidRDefault="00673573" w:rsidP="00F43305">
      <w:pPr>
        <w:jc w:val="both"/>
      </w:pPr>
      <w:r>
        <w:br w:type="page"/>
      </w:r>
      <w:r w:rsidR="004D0790">
        <w:rPr>
          <w:noProof/>
        </w:rPr>
        <w:lastRenderedPageBreak/>
        <w:drawing>
          <wp:anchor distT="0" distB="0" distL="114300" distR="114300" simplePos="0" relativeHeight="251686912" behindDoc="1" locked="0" layoutInCell="1" allowOverlap="1" wp14:anchorId="6C3F9BC4" wp14:editId="2C00719C">
            <wp:simplePos x="0" y="0"/>
            <wp:positionH relativeFrom="column">
              <wp:posOffset>19050</wp:posOffset>
            </wp:positionH>
            <wp:positionV relativeFrom="paragraph">
              <wp:posOffset>19050</wp:posOffset>
            </wp:positionV>
            <wp:extent cx="5943600" cy="2848610"/>
            <wp:effectExtent l="0" t="0" r="0" b="8890"/>
            <wp:wrapTight wrapText="bothSides">
              <wp:wrapPolygon edited="0">
                <wp:start x="0" y="0"/>
                <wp:lineTo x="0" y="21523"/>
                <wp:lineTo x="21531" y="21523"/>
                <wp:lineTo x="21531" y="0"/>
                <wp:lineTo x="0" y="0"/>
              </wp:wrapPolygon>
            </wp:wrapTight>
            <wp:docPr id="171160464" name="Picture 2" descr="A close-up of a tissu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160464" name="Picture 2" descr="A close-up of a tissu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48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673573">
        <w:rPr>
          <w:b/>
          <w:bCs/>
        </w:rPr>
        <w:t>Figure. S2.  MAPK14 is activated in abdominal aortic aneurysm in Ang II mouse model and human tissues.</w:t>
      </w:r>
      <w:r w:rsidRPr="00673573">
        <w:t xml:space="preserve"> </w:t>
      </w:r>
      <w:r w:rsidR="00AF5C07" w:rsidRPr="00AF5C07">
        <w:rPr>
          <w:b/>
          <w:bCs/>
        </w:rPr>
        <w:t>a</w:t>
      </w:r>
      <w:r w:rsidRPr="00673573">
        <w:t xml:space="preserve">, </w:t>
      </w:r>
      <w:r w:rsidR="00AF5C07" w:rsidRPr="00AF5C07">
        <w:rPr>
          <w:b/>
          <w:bCs/>
        </w:rPr>
        <w:t>b</w:t>
      </w:r>
      <w:r w:rsidRPr="00673573">
        <w:t>, Representative DAB staining images of p-MAPK14 in abdominal aortas (AAs) after Ang II infusion for the indicated times (</w:t>
      </w:r>
      <w:r w:rsidR="00AF5C07" w:rsidRPr="00AF5C07">
        <w:rPr>
          <w:b/>
          <w:bCs/>
        </w:rPr>
        <w:t>a</w:t>
      </w:r>
      <w:r w:rsidRPr="00673573">
        <w:t>) and the quantification of positive areas of p-MAPK14 (</w:t>
      </w:r>
      <w:r w:rsidR="00AF5C07" w:rsidRPr="00AF5C07">
        <w:rPr>
          <w:b/>
          <w:bCs/>
        </w:rPr>
        <w:t>b</w:t>
      </w:r>
      <w:r w:rsidRPr="00673573">
        <w:t>) (n=3</w:t>
      </w:r>
      <w:r w:rsidR="00F10ED6">
        <w:t xml:space="preserve"> per </w:t>
      </w:r>
      <w:r w:rsidRPr="00673573">
        <w:t xml:space="preserve">group). </w:t>
      </w:r>
      <w:r w:rsidR="00AF5C07" w:rsidRPr="00AF5C07">
        <w:rPr>
          <w:b/>
          <w:bCs/>
        </w:rPr>
        <w:t>c</w:t>
      </w:r>
      <w:r w:rsidRPr="00673573">
        <w:t xml:space="preserve">, </w:t>
      </w:r>
      <w:r w:rsidR="00AF5C07" w:rsidRPr="00AF5C07">
        <w:rPr>
          <w:b/>
          <w:bCs/>
        </w:rPr>
        <w:t>d</w:t>
      </w:r>
      <w:r w:rsidRPr="00673573">
        <w:t>, Representative DAB staining images of p-MAPK14 in human Non-AAA and AAA tissues (</w:t>
      </w:r>
      <w:r w:rsidR="00AF5C07" w:rsidRPr="00AF5C07">
        <w:rPr>
          <w:b/>
          <w:bCs/>
        </w:rPr>
        <w:t>c</w:t>
      </w:r>
      <w:r w:rsidRPr="00673573">
        <w:t>) and the quantification of positive areas of p-MAPK14 (</w:t>
      </w:r>
      <w:r w:rsidR="00AF5C07" w:rsidRPr="00AF5C07">
        <w:rPr>
          <w:b/>
          <w:bCs/>
        </w:rPr>
        <w:t>d</w:t>
      </w:r>
      <w:r w:rsidRPr="00673573">
        <w:t xml:space="preserve">) (n=3 per group). Data were analyzed using one-way ANOVA followed by Tukey’s post hoc test for </w:t>
      </w:r>
      <w:r w:rsidR="00AF5C07" w:rsidRPr="00AF5C07">
        <w:rPr>
          <w:b/>
          <w:bCs/>
        </w:rPr>
        <w:t>b</w:t>
      </w:r>
      <w:r w:rsidRPr="00673573">
        <w:t xml:space="preserve"> or using Student T-tests for </w:t>
      </w:r>
      <w:r w:rsidR="00AF5C07" w:rsidRPr="00AF5C07">
        <w:rPr>
          <w:b/>
          <w:bCs/>
        </w:rPr>
        <w:t>d</w:t>
      </w:r>
      <w:r w:rsidRPr="00673573">
        <w:t xml:space="preserve">. </w:t>
      </w:r>
    </w:p>
    <w:p w14:paraId="741D1186" w14:textId="77777777" w:rsidR="00FE1341" w:rsidRDefault="00FE1341" w:rsidP="00673573">
      <w:pPr>
        <w:jc w:val="both"/>
      </w:pPr>
    </w:p>
    <w:p w14:paraId="2FC39EAE" w14:textId="77777777" w:rsidR="00FE1341" w:rsidRDefault="00FE1341" w:rsidP="00673573">
      <w:pPr>
        <w:jc w:val="both"/>
      </w:pPr>
    </w:p>
    <w:p w14:paraId="09793B1F" w14:textId="77777777" w:rsidR="00FE1341" w:rsidRDefault="00FE1341">
      <w:r>
        <w:br w:type="page"/>
      </w:r>
    </w:p>
    <w:p w14:paraId="07D3802B" w14:textId="0310E285" w:rsidR="00673573" w:rsidRDefault="004D0790" w:rsidP="00673573">
      <w:pPr>
        <w:jc w:val="both"/>
      </w:pPr>
      <w:r>
        <w:rPr>
          <w:noProof/>
        </w:rPr>
        <w:lastRenderedPageBreak/>
        <w:drawing>
          <wp:inline distT="0" distB="0" distL="0" distR="0" wp14:anchorId="6C330843" wp14:editId="00F3A674">
            <wp:extent cx="5309235" cy="8229600"/>
            <wp:effectExtent l="0" t="0" r="5715" b="0"/>
            <wp:docPr id="1077527579" name="Picture 3" descr="A screenshot of a computer generated im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527579" name="Picture 3" descr="A screenshot of a computer generated imag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923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73573">
        <w:br w:type="page"/>
      </w:r>
    </w:p>
    <w:p w14:paraId="1B3088DE" w14:textId="520F02E0" w:rsidR="00FE1341" w:rsidRDefault="00FE1341" w:rsidP="00673573">
      <w:pPr>
        <w:jc w:val="both"/>
      </w:pPr>
      <w:r w:rsidRPr="00FE1341">
        <w:rPr>
          <w:b/>
          <w:bCs/>
        </w:rPr>
        <w:lastRenderedPageBreak/>
        <w:t>Figure. S3.</w:t>
      </w:r>
      <w:r w:rsidRPr="00FE1341">
        <w:t xml:space="preserve"> </w:t>
      </w:r>
      <w:r w:rsidRPr="00FE1341">
        <w:rPr>
          <w:b/>
          <w:bCs/>
        </w:rPr>
        <w:t>MAPK14 deficiency in VSMCs inhibits adventitial cell proliferation, reduces aortic macrophage infiltration, and decreases IL-6 production in HASMCs.</w:t>
      </w:r>
      <w:r w:rsidRPr="00FE1341">
        <w:t xml:space="preserve"> </w:t>
      </w:r>
      <w:r w:rsidR="00AF5C07" w:rsidRPr="00AF5C07">
        <w:rPr>
          <w:b/>
          <w:bCs/>
        </w:rPr>
        <w:t>a</w:t>
      </w:r>
      <w:r w:rsidRPr="00FE1341">
        <w:t xml:space="preserve">, </w:t>
      </w:r>
      <w:r w:rsidR="00AF5C07" w:rsidRPr="00AF5C07">
        <w:rPr>
          <w:b/>
          <w:bCs/>
        </w:rPr>
        <w:t>b</w:t>
      </w:r>
      <w:r w:rsidRPr="00FE1341">
        <w:t xml:space="preserve"> Representative images of Ki67 staining in AAs of </w:t>
      </w:r>
      <w:r w:rsidRPr="00F10ED6">
        <w:rPr>
          <w:i/>
          <w:iCs/>
        </w:rPr>
        <w:t>M</w:t>
      </w:r>
      <w:r w:rsidR="00F10ED6" w:rsidRPr="00F10ED6">
        <w:rPr>
          <w:i/>
          <w:iCs/>
        </w:rPr>
        <w:t>apk</w:t>
      </w:r>
      <w:r w:rsidR="00F10ED6">
        <w:t>14</w:t>
      </w:r>
      <w:r w:rsidRPr="00F10ED6">
        <w:rPr>
          <w:vertAlign w:val="superscript"/>
        </w:rPr>
        <w:t>WT</w:t>
      </w:r>
      <w:r w:rsidRPr="00FE1341">
        <w:t xml:space="preserve"> (</w:t>
      </w:r>
      <w:r w:rsidRPr="00F10ED6">
        <w:rPr>
          <w:i/>
          <w:iCs/>
        </w:rPr>
        <w:t>Mapk14</w:t>
      </w:r>
      <w:r w:rsidRPr="00F10ED6">
        <w:rPr>
          <w:vertAlign w:val="superscript"/>
        </w:rPr>
        <w:t>f/f</w:t>
      </w:r>
      <w:r w:rsidRPr="00FE1341">
        <w:t>/</w:t>
      </w:r>
      <w:proofErr w:type="spellStart"/>
      <w:r w:rsidRPr="00F10ED6">
        <w:rPr>
          <w:i/>
          <w:iCs/>
        </w:rPr>
        <w:t>Apoe</w:t>
      </w:r>
      <w:proofErr w:type="spellEnd"/>
      <w:r w:rsidRPr="00F10ED6">
        <w:rPr>
          <w:vertAlign w:val="superscript"/>
        </w:rPr>
        <w:t>-/-</w:t>
      </w:r>
      <w:r w:rsidRPr="00FE1341">
        <w:t xml:space="preserve">) and </w:t>
      </w:r>
      <w:r w:rsidR="00F10ED6" w:rsidRPr="00F10ED6">
        <w:rPr>
          <w:i/>
          <w:iCs/>
        </w:rPr>
        <w:t>Mapk</w:t>
      </w:r>
      <w:r w:rsidR="00F10ED6">
        <w:t>14</w:t>
      </w:r>
      <w:r w:rsidR="00F10ED6">
        <w:rPr>
          <w:vertAlign w:val="superscript"/>
        </w:rPr>
        <w:t>KO</w:t>
      </w:r>
      <w:r w:rsidRPr="00FE1341">
        <w:t xml:space="preserve"> (Sm22Cre</w:t>
      </w:r>
      <w:r w:rsidRPr="00F10ED6">
        <w:rPr>
          <w:vertAlign w:val="superscript"/>
        </w:rPr>
        <w:t>+/-</w:t>
      </w:r>
      <w:r w:rsidRPr="00FE1341">
        <w:t>/</w:t>
      </w:r>
      <w:r w:rsidRPr="00F10ED6">
        <w:rPr>
          <w:i/>
          <w:iCs/>
        </w:rPr>
        <w:t>Mapk14</w:t>
      </w:r>
      <w:r w:rsidRPr="00F10ED6">
        <w:rPr>
          <w:vertAlign w:val="superscript"/>
        </w:rPr>
        <w:t>f/f</w:t>
      </w:r>
      <w:r w:rsidRPr="00FE1341">
        <w:t>/</w:t>
      </w:r>
      <w:proofErr w:type="spellStart"/>
      <w:r w:rsidRPr="00F10ED6">
        <w:rPr>
          <w:i/>
          <w:iCs/>
        </w:rPr>
        <w:t>Apoe</w:t>
      </w:r>
      <w:proofErr w:type="spellEnd"/>
      <w:r w:rsidRPr="00F10ED6">
        <w:rPr>
          <w:vertAlign w:val="superscript"/>
        </w:rPr>
        <w:t>-/-</w:t>
      </w:r>
      <w:r w:rsidRPr="00FE1341">
        <w:t>) mice after Ang II infusion for 7 days (</w:t>
      </w:r>
      <w:r w:rsidR="00AF5C07" w:rsidRPr="00AF5C07">
        <w:rPr>
          <w:b/>
          <w:bCs/>
        </w:rPr>
        <w:t>a</w:t>
      </w:r>
      <w:r w:rsidRPr="00FE1341">
        <w:t>) and the percentage of Ki67 positive cells relative to DAPI positive cells in the whole vessel wall (</w:t>
      </w:r>
      <w:r w:rsidR="00AF5C07" w:rsidRPr="00AF5C07">
        <w:rPr>
          <w:b/>
          <w:bCs/>
        </w:rPr>
        <w:t>b</w:t>
      </w:r>
      <w:r w:rsidRPr="00FE1341">
        <w:t xml:space="preserve">) (n=4 per group). </w:t>
      </w:r>
      <w:r w:rsidR="00AF5C07" w:rsidRPr="00AF5C07">
        <w:rPr>
          <w:b/>
          <w:bCs/>
        </w:rPr>
        <w:t>c</w:t>
      </w:r>
      <w:r w:rsidRPr="00FE1341">
        <w:t xml:space="preserve">, </w:t>
      </w:r>
      <w:r w:rsidR="00AF5C07" w:rsidRPr="00AF5C07">
        <w:rPr>
          <w:b/>
          <w:bCs/>
        </w:rPr>
        <w:t>d</w:t>
      </w:r>
      <w:r w:rsidRPr="00FE1341">
        <w:t xml:space="preserve"> Representative images of CD68 staining in AAs after Ang II infusion for 7 days (</w:t>
      </w:r>
      <w:r w:rsidR="00AF5C07" w:rsidRPr="00AF5C07">
        <w:rPr>
          <w:b/>
          <w:bCs/>
        </w:rPr>
        <w:t>c</w:t>
      </w:r>
      <w:r w:rsidRPr="00FE1341">
        <w:t>) and the percentage of CD68 positive cells relative to DAPI positive cells in the whole vessel wall (</w:t>
      </w:r>
      <w:r w:rsidR="00AF5C07" w:rsidRPr="00AF5C07">
        <w:rPr>
          <w:b/>
          <w:bCs/>
        </w:rPr>
        <w:t>d</w:t>
      </w:r>
      <w:r w:rsidRPr="00FE1341">
        <w:t xml:space="preserve">) (n=4 per group). </w:t>
      </w:r>
      <w:r w:rsidR="00AF5C07" w:rsidRPr="00AF5C07">
        <w:rPr>
          <w:b/>
          <w:bCs/>
        </w:rPr>
        <w:t>e</w:t>
      </w:r>
      <w:r w:rsidRPr="00FE1341">
        <w:t>,</w:t>
      </w:r>
      <w:r w:rsidR="00AF5C07">
        <w:t xml:space="preserve"> </w:t>
      </w:r>
      <w:r w:rsidR="00AF5C07" w:rsidRPr="00AF5C07">
        <w:rPr>
          <w:b/>
          <w:bCs/>
        </w:rPr>
        <w:t>f</w:t>
      </w:r>
      <w:r w:rsidRPr="00FE1341">
        <w:t xml:space="preserve"> Representative images of LGALS3 staining in AAs after Ang II infusion (</w:t>
      </w:r>
      <w:r w:rsidR="00AF5C07" w:rsidRPr="00AF5C07">
        <w:rPr>
          <w:b/>
          <w:bCs/>
        </w:rPr>
        <w:t>e</w:t>
      </w:r>
      <w:r w:rsidRPr="00FE1341">
        <w:t>) and the percentage of LGALS3 positive cells relative to DAPI positive cells in the whole vessel wall (</w:t>
      </w:r>
      <w:r w:rsidR="00AF5C07" w:rsidRPr="00AF5C07">
        <w:rPr>
          <w:b/>
          <w:bCs/>
        </w:rPr>
        <w:t>f</w:t>
      </w:r>
      <w:r w:rsidRPr="00FE1341">
        <w:t xml:space="preserve">) (n=4 per group). </w:t>
      </w:r>
      <w:r w:rsidR="00AF5C07" w:rsidRPr="00AF5C07">
        <w:rPr>
          <w:b/>
          <w:bCs/>
        </w:rPr>
        <w:t>g</w:t>
      </w:r>
      <w:r w:rsidRPr="00FE1341">
        <w:t xml:space="preserve"> Representative Western blot images of MAPK14 under the indicated conditions. </w:t>
      </w:r>
      <w:r w:rsidR="00AF5C07" w:rsidRPr="00AF5C07">
        <w:rPr>
          <w:b/>
          <w:bCs/>
        </w:rPr>
        <w:t>h</w:t>
      </w:r>
      <w:r w:rsidRPr="00FE1341">
        <w:t xml:space="preserve"> Quantification of pMAPK14 from panel </w:t>
      </w:r>
      <w:r w:rsidR="00AF5C07" w:rsidRPr="00AF5C07">
        <w:rPr>
          <w:b/>
          <w:bCs/>
        </w:rPr>
        <w:t>g</w:t>
      </w:r>
      <w:r w:rsidRPr="00FE1341">
        <w:t xml:space="preserve"> (n=3). </w:t>
      </w:r>
      <w:proofErr w:type="spellStart"/>
      <w:r w:rsidR="00AF5C07" w:rsidRPr="00AF5C07">
        <w:rPr>
          <w:b/>
          <w:bCs/>
        </w:rPr>
        <w:t>i</w:t>
      </w:r>
      <w:proofErr w:type="spellEnd"/>
      <w:r w:rsidRPr="00FE1341">
        <w:t xml:space="preserve"> ELISA quantification of IL-6 in culture supernatants under the indicated conditions (n=3). Data were analyzed using Student T-tests for (</w:t>
      </w:r>
      <w:r w:rsidR="00AF5C07" w:rsidRPr="00AF5C07">
        <w:rPr>
          <w:b/>
          <w:bCs/>
        </w:rPr>
        <w:t>b</w:t>
      </w:r>
      <w:r w:rsidRPr="00FE1341">
        <w:t xml:space="preserve">, </w:t>
      </w:r>
      <w:r w:rsidR="00AF5C07" w:rsidRPr="00AF5C07">
        <w:rPr>
          <w:b/>
          <w:bCs/>
        </w:rPr>
        <w:t>d</w:t>
      </w:r>
      <w:r w:rsidRPr="00FE1341">
        <w:t xml:space="preserve">, </w:t>
      </w:r>
      <w:r w:rsidR="00AF5C07" w:rsidRPr="00AF5C07">
        <w:rPr>
          <w:b/>
          <w:bCs/>
        </w:rPr>
        <w:t>f</w:t>
      </w:r>
      <w:r w:rsidRPr="00FE1341">
        <w:t xml:space="preserve">, and </w:t>
      </w:r>
      <w:r w:rsidR="00AF5C07" w:rsidRPr="00AF5C07">
        <w:rPr>
          <w:b/>
          <w:bCs/>
        </w:rPr>
        <w:t>h</w:t>
      </w:r>
      <w:r w:rsidRPr="00FE1341">
        <w:t>), or by two-way ANOVA followed by Bonferroni post hoc test for (</w:t>
      </w:r>
      <w:proofErr w:type="spellStart"/>
      <w:r w:rsidR="00AF5C07" w:rsidRPr="00AF5C07">
        <w:rPr>
          <w:b/>
          <w:bCs/>
        </w:rPr>
        <w:t>i</w:t>
      </w:r>
      <w:proofErr w:type="spellEnd"/>
      <w:r w:rsidRPr="00FE1341">
        <w:t>).</w:t>
      </w:r>
    </w:p>
    <w:p w14:paraId="7CA186CB" w14:textId="77777777" w:rsidR="00FE1341" w:rsidRDefault="00FE1341" w:rsidP="00673573">
      <w:pPr>
        <w:jc w:val="both"/>
      </w:pPr>
    </w:p>
    <w:p w14:paraId="7EDBC4FE" w14:textId="77777777" w:rsidR="00FE1341" w:rsidRDefault="00FE1341" w:rsidP="00673573">
      <w:pPr>
        <w:jc w:val="both"/>
      </w:pPr>
    </w:p>
    <w:p w14:paraId="25390612" w14:textId="77777777" w:rsidR="00FE1341" w:rsidRDefault="00FE1341" w:rsidP="00673573">
      <w:pPr>
        <w:jc w:val="both"/>
      </w:pPr>
    </w:p>
    <w:p w14:paraId="0747C042" w14:textId="77777777" w:rsidR="00FE1341" w:rsidRDefault="00FE1341" w:rsidP="00673573">
      <w:pPr>
        <w:jc w:val="both"/>
      </w:pPr>
    </w:p>
    <w:p w14:paraId="1D823F2B" w14:textId="5361C3D3" w:rsidR="00FE1341" w:rsidRDefault="00FE1341" w:rsidP="00673573">
      <w:pPr>
        <w:jc w:val="both"/>
      </w:pPr>
    </w:p>
    <w:p w14:paraId="41AF2B41" w14:textId="24EE1C73" w:rsidR="00FE1341" w:rsidRDefault="00FE1341" w:rsidP="00FE1341">
      <w:pPr>
        <w:jc w:val="both"/>
      </w:pPr>
      <w:r>
        <w:br w:type="page"/>
      </w:r>
      <w:r w:rsidR="004D0790">
        <w:rPr>
          <w:noProof/>
        </w:rPr>
        <w:lastRenderedPageBreak/>
        <w:drawing>
          <wp:anchor distT="0" distB="0" distL="114300" distR="114300" simplePos="0" relativeHeight="251685888" behindDoc="1" locked="0" layoutInCell="1" allowOverlap="1" wp14:anchorId="6C7947C8" wp14:editId="0A7F0516">
            <wp:simplePos x="0" y="0"/>
            <wp:positionH relativeFrom="column">
              <wp:posOffset>19050</wp:posOffset>
            </wp:positionH>
            <wp:positionV relativeFrom="paragraph">
              <wp:posOffset>19050</wp:posOffset>
            </wp:positionV>
            <wp:extent cx="5943600" cy="2721610"/>
            <wp:effectExtent l="0" t="0" r="0" b="2540"/>
            <wp:wrapTight wrapText="bothSides">
              <wp:wrapPolygon edited="0">
                <wp:start x="0" y="0"/>
                <wp:lineTo x="0" y="21469"/>
                <wp:lineTo x="21531" y="21469"/>
                <wp:lineTo x="21531" y="0"/>
                <wp:lineTo x="0" y="0"/>
              </wp:wrapPolygon>
            </wp:wrapTight>
            <wp:docPr id="1042288188" name="Picture 4" descr="A collage of images of a ce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2288188" name="Picture 4" descr="A collage of images of a cell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21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E1341">
        <w:rPr>
          <w:b/>
          <w:bCs/>
        </w:rPr>
        <w:t>Figure. S4.  MAPK14 deficiency protects against Ang II-induced VSMC apoptosis.</w:t>
      </w:r>
      <w:r w:rsidRPr="00FE1341">
        <w:t xml:space="preserve"> </w:t>
      </w:r>
      <w:r w:rsidR="00AF5C07" w:rsidRPr="00AF5C07">
        <w:rPr>
          <w:b/>
          <w:bCs/>
        </w:rPr>
        <w:t>a</w:t>
      </w:r>
      <w:r w:rsidRPr="00FE1341">
        <w:t xml:space="preserve">, </w:t>
      </w:r>
      <w:r w:rsidR="00AF5C07" w:rsidRPr="00AF5C07">
        <w:rPr>
          <w:b/>
          <w:bCs/>
        </w:rPr>
        <w:t>b</w:t>
      </w:r>
      <w:r w:rsidRPr="00FE1341">
        <w:t xml:space="preserve"> Representative images of TUNEL staining in AAs after Ang II infusion for 7 days (</w:t>
      </w:r>
      <w:r w:rsidR="00AF5C07" w:rsidRPr="00AF5C07">
        <w:rPr>
          <w:b/>
          <w:bCs/>
        </w:rPr>
        <w:t>a</w:t>
      </w:r>
      <w:r w:rsidRPr="00FE1341">
        <w:t>) and the quantification of TUNEL-positive cells in ACTA2+ area (</w:t>
      </w:r>
      <w:r w:rsidR="00AF5C07" w:rsidRPr="00AF5C07">
        <w:rPr>
          <w:b/>
          <w:bCs/>
        </w:rPr>
        <w:t>b</w:t>
      </w:r>
      <w:r w:rsidRPr="00FE1341">
        <w:t>) (n=4 per group). Data were analyzed using Student T-test.</w:t>
      </w:r>
    </w:p>
    <w:p w14:paraId="43D4768B" w14:textId="77777777" w:rsidR="00FE1341" w:rsidRDefault="00FE1341" w:rsidP="00FE1341">
      <w:pPr>
        <w:jc w:val="both"/>
      </w:pPr>
    </w:p>
    <w:p w14:paraId="1A38B206" w14:textId="77777777" w:rsidR="00FE1341" w:rsidRDefault="00FE1341" w:rsidP="00FE1341">
      <w:pPr>
        <w:jc w:val="both"/>
      </w:pPr>
    </w:p>
    <w:p w14:paraId="3688F55F" w14:textId="77777777" w:rsidR="00FE1341" w:rsidRDefault="00FE1341">
      <w:r>
        <w:br w:type="page"/>
      </w:r>
    </w:p>
    <w:p w14:paraId="7E893283" w14:textId="5DC62FC8" w:rsidR="00FE1341" w:rsidRPr="00FC39C7" w:rsidRDefault="009078AF" w:rsidP="00FE1341">
      <w:pPr>
        <w:jc w:val="both"/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4D987FF6" wp14:editId="44D100C5">
            <wp:extent cx="5943600" cy="1917065"/>
            <wp:effectExtent l="0" t="0" r="0" b="6985"/>
            <wp:docPr id="1010866953" name="Picture 1" descr="A diagram of a graph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866953" name="Picture 1" descr="A diagram of a graph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917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E1341" w:rsidRPr="00FE1341">
        <w:rPr>
          <w:b/>
          <w:bCs/>
        </w:rPr>
        <w:t>Figure</w:t>
      </w:r>
      <w:r w:rsidR="00FE1341">
        <w:rPr>
          <w:b/>
          <w:bCs/>
        </w:rPr>
        <w:t>.</w:t>
      </w:r>
      <w:r w:rsidR="00FE1341" w:rsidRPr="00FE1341">
        <w:rPr>
          <w:b/>
          <w:bCs/>
        </w:rPr>
        <w:t xml:space="preserve"> S5. Loss of MAPK14 in VSMCs fails to alter the protein levels of ER chaperones in abdominal aortas from mice infused with saline. </w:t>
      </w:r>
      <w:r w:rsidR="00AF5C07">
        <w:rPr>
          <w:b/>
          <w:bCs/>
        </w:rPr>
        <w:t>a</w:t>
      </w:r>
      <w:r w:rsidR="00FE1341" w:rsidRPr="00FE1341">
        <w:t xml:space="preserve"> Representative Western blot images of the indicated proteins in </w:t>
      </w:r>
      <w:r w:rsidR="00FE1341" w:rsidRPr="00F43305">
        <w:rPr>
          <w:i/>
          <w:iCs/>
        </w:rPr>
        <w:t>M</w:t>
      </w:r>
      <w:r w:rsidR="00F43305" w:rsidRPr="00F43305">
        <w:rPr>
          <w:i/>
          <w:iCs/>
        </w:rPr>
        <w:t>apk</w:t>
      </w:r>
      <w:r w:rsidR="00FE1341" w:rsidRPr="00F43305">
        <w:rPr>
          <w:i/>
          <w:iCs/>
        </w:rPr>
        <w:t>14</w:t>
      </w:r>
      <w:r w:rsidR="00FE1341" w:rsidRPr="00FE1341">
        <w:t xml:space="preserve"> </w:t>
      </w:r>
      <w:r w:rsidR="00FE1341" w:rsidRPr="00FF0A70">
        <w:t>WT</w:t>
      </w:r>
      <w:r w:rsidR="00FE1341" w:rsidRPr="00FE1341">
        <w:t xml:space="preserve"> and </w:t>
      </w:r>
      <w:r w:rsidR="00FE1341" w:rsidRPr="00F43305">
        <w:rPr>
          <w:i/>
          <w:iCs/>
        </w:rPr>
        <w:t>M</w:t>
      </w:r>
      <w:r w:rsidR="00F43305" w:rsidRPr="00F43305">
        <w:rPr>
          <w:i/>
          <w:iCs/>
        </w:rPr>
        <w:t>apk</w:t>
      </w:r>
      <w:r w:rsidR="00FE1341" w:rsidRPr="00F43305">
        <w:rPr>
          <w:i/>
          <w:iCs/>
        </w:rPr>
        <w:t>14</w:t>
      </w:r>
      <w:r w:rsidR="00FE1341" w:rsidRPr="00FE1341">
        <w:t xml:space="preserve"> </w:t>
      </w:r>
      <w:r w:rsidR="00FE1341" w:rsidRPr="00FF0A70">
        <w:t>KO</w:t>
      </w:r>
      <w:r w:rsidR="00FE1341" w:rsidRPr="00FE1341">
        <w:t xml:space="preserve">.  </w:t>
      </w:r>
      <w:r w:rsidR="00AF5C07">
        <w:rPr>
          <w:b/>
          <w:bCs/>
        </w:rPr>
        <w:t>b</w:t>
      </w:r>
      <w:r w:rsidR="00FE1341" w:rsidRPr="00FE1341">
        <w:t xml:space="preserve"> Quantification of indicated proteins from panel </w:t>
      </w:r>
      <w:r w:rsidR="00AF5C07" w:rsidRPr="00AF5C07">
        <w:rPr>
          <w:b/>
          <w:bCs/>
        </w:rPr>
        <w:t>a</w:t>
      </w:r>
      <w:r w:rsidR="00FE1341" w:rsidRPr="00FE1341">
        <w:t xml:space="preserve"> (n=5 per group). Data was analyzed using Student T-test. </w:t>
      </w:r>
    </w:p>
    <w:p w14:paraId="23EC2D44" w14:textId="77777777" w:rsidR="00FE1341" w:rsidRDefault="00FE1341" w:rsidP="00FE1341">
      <w:pPr>
        <w:jc w:val="both"/>
      </w:pPr>
    </w:p>
    <w:p w14:paraId="26E98509" w14:textId="5D425343" w:rsidR="00FC39C7" w:rsidRDefault="00FE1341" w:rsidP="00F43305">
      <w:pPr>
        <w:jc w:val="both"/>
      </w:pPr>
      <w:r>
        <w:br w:type="page"/>
      </w:r>
      <w:r w:rsidR="004D0790">
        <w:rPr>
          <w:noProof/>
        </w:rPr>
        <w:lastRenderedPageBreak/>
        <w:drawing>
          <wp:anchor distT="0" distB="0" distL="114300" distR="114300" simplePos="0" relativeHeight="251681792" behindDoc="1" locked="0" layoutInCell="1" allowOverlap="1" wp14:anchorId="0A59F961" wp14:editId="2A4535F7">
            <wp:simplePos x="0" y="0"/>
            <wp:positionH relativeFrom="column">
              <wp:posOffset>19050</wp:posOffset>
            </wp:positionH>
            <wp:positionV relativeFrom="paragraph">
              <wp:posOffset>19050</wp:posOffset>
            </wp:positionV>
            <wp:extent cx="5943600" cy="4366895"/>
            <wp:effectExtent l="0" t="0" r="0" b="0"/>
            <wp:wrapTight wrapText="bothSides">
              <wp:wrapPolygon edited="0">
                <wp:start x="0" y="0"/>
                <wp:lineTo x="0" y="21484"/>
                <wp:lineTo x="21531" y="21484"/>
                <wp:lineTo x="21531" y="0"/>
                <wp:lineTo x="0" y="0"/>
              </wp:wrapPolygon>
            </wp:wrapTight>
            <wp:docPr id="1883909737" name="Picture 6" descr="A diagram of a dna structur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3909737" name="Picture 6" descr="A diagram of a dna structure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366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39C7" w:rsidRPr="00FC39C7">
        <w:rPr>
          <w:b/>
          <w:bCs/>
        </w:rPr>
        <w:t xml:space="preserve">Figure. S6. Marker gene expression profiles in smooth muscle cell (SMC), mesenchymal, and endothelial cell (EC) clusters.  </w:t>
      </w:r>
      <w:r w:rsidR="00AF5C07" w:rsidRPr="00AF5C07">
        <w:rPr>
          <w:b/>
          <w:bCs/>
        </w:rPr>
        <w:t>a</w:t>
      </w:r>
      <w:r w:rsidR="00FC39C7" w:rsidRPr="00AF5C07">
        <w:rPr>
          <w:b/>
          <w:bCs/>
        </w:rPr>
        <w:t xml:space="preserve"> </w:t>
      </w:r>
      <w:r w:rsidR="00FC39C7" w:rsidRPr="00FC39C7">
        <w:t xml:space="preserve">UMAP for SMC, Mesenchymal and EC populations. </w:t>
      </w:r>
      <w:r w:rsidR="00AF5C07" w:rsidRPr="00AF5C07">
        <w:rPr>
          <w:b/>
          <w:bCs/>
        </w:rPr>
        <w:t>b</w:t>
      </w:r>
      <w:r w:rsidR="00FC39C7" w:rsidRPr="00FC39C7">
        <w:t xml:space="preserve"> Violin plots for gene expression of the indicated definitive SMC contractile, mesenchymal, and EC markers. </w:t>
      </w:r>
      <w:r w:rsidR="00AF5C07" w:rsidRPr="00AF5C07">
        <w:rPr>
          <w:b/>
          <w:bCs/>
        </w:rPr>
        <w:t>c</w:t>
      </w:r>
      <w:r w:rsidR="00FC39C7" w:rsidRPr="00AF5C07">
        <w:rPr>
          <w:b/>
          <w:bCs/>
        </w:rPr>
        <w:t xml:space="preserve"> </w:t>
      </w:r>
      <w:r w:rsidR="00FC39C7" w:rsidRPr="00FC39C7">
        <w:t>Top5 classification of the three VSMC clusters.</w:t>
      </w:r>
    </w:p>
    <w:p w14:paraId="39D77D89" w14:textId="77777777" w:rsidR="00FC39C7" w:rsidRDefault="00FC39C7" w:rsidP="00FC39C7"/>
    <w:p w14:paraId="2D80E73A" w14:textId="77777777" w:rsidR="00FC39C7" w:rsidRDefault="00FC39C7" w:rsidP="00FC39C7"/>
    <w:p w14:paraId="252ECDCD" w14:textId="762B2D1E" w:rsidR="00FC39C7" w:rsidRPr="004D0790" w:rsidRDefault="004D0790" w:rsidP="00FC39C7">
      <w:r>
        <w:rPr>
          <w:noProof/>
        </w:rPr>
        <w:lastRenderedPageBreak/>
        <w:drawing>
          <wp:anchor distT="0" distB="0" distL="114300" distR="114300" simplePos="0" relativeHeight="251682816" behindDoc="1" locked="0" layoutInCell="1" allowOverlap="1" wp14:anchorId="15993B65" wp14:editId="2AFC5BC2">
            <wp:simplePos x="0" y="0"/>
            <wp:positionH relativeFrom="margin">
              <wp:align>left</wp:align>
            </wp:positionH>
            <wp:positionV relativeFrom="paragraph">
              <wp:posOffset>19196</wp:posOffset>
            </wp:positionV>
            <wp:extent cx="5483225" cy="3208655"/>
            <wp:effectExtent l="0" t="0" r="3175" b="0"/>
            <wp:wrapTight wrapText="bothSides">
              <wp:wrapPolygon edited="0">
                <wp:start x="0" y="0"/>
                <wp:lineTo x="0" y="21416"/>
                <wp:lineTo x="21537" y="21416"/>
                <wp:lineTo x="21537" y="0"/>
                <wp:lineTo x="0" y="0"/>
              </wp:wrapPolygon>
            </wp:wrapTight>
            <wp:docPr id="442901699" name="Picture 7" descr="A chart of blue and purple do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901699" name="Picture 7" descr="A chart of blue and purple do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2481" cy="3226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9C7" w:rsidRPr="00FC39C7">
        <w:rPr>
          <w:b/>
        </w:rPr>
        <w:t xml:space="preserve">Figure. S7. </w:t>
      </w:r>
      <w:r w:rsidR="00FC39C7" w:rsidRPr="00FC39C7">
        <w:rPr>
          <w:b/>
          <w:noProof/>
        </w:rPr>
        <w:t xml:space="preserve">Top 5 to classify the 5 SMC clusters derived from snATAC-seq.  </w:t>
      </w:r>
    </w:p>
    <w:p w14:paraId="1F837DD9" w14:textId="77777777" w:rsidR="00FC39C7" w:rsidRPr="00FC39C7" w:rsidRDefault="00FC39C7" w:rsidP="00FC39C7">
      <w:pPr>
        <w:rPr>
          <w:b/>
        </w:rPr>
      </w:pPr>
    </w:p>
    <w:p w14:paraId="451168BC" w14:textId="77777777" w:rsidR="00FC39C7" w:rsidRDefault="00FC39C7" w:rsidP="00FC39C7">
      <w:pPr>
        <w:rPr>
          <w:b/>
        </w:rPr>
      </w:pPr>
    </w:p>
    <w:p w14:paraId="28F60B5C" w14:textId="0E73E0F3" w:rsidR="004D0790" w:rsidRDefault="00FC39C7" w:rsidP="004D0790">
      <w:pPr>
        <w:rPr>
          <w:b/>
        </w:rPr>
      </w:pPr>
      <w:r>
        <w:rPr>
          <w:b/>
        </w:rPr>
        <w:br w:type="page"/>
      </w:r>
    </w:p>
    <w:p w14:paraId="5038F138" w14:textId="353A9A3C" w:rsidR="00FC39C7" w:rsidRPr="004D0790" w:rsidRDefault="0009539B" w:rsidP="00F43305">
      <w:pPr>
        <w:jc w:val="both"/>
        <w:rPr>
          <w:b/>
        </w:rPr>
      </w:pPr>
      <w:r>
        <w:rPr>
          <w:noProof/>
        </w:rPr>
        <w:lastRenderedPageBreak/>
        <w:drawing>
          <wp:inline distT="0" distB="0" distL="0" distR="0" wp14:anchorId="70F213B6" wp14:editId="6DEBD772">
            <wp:extent cx="5883724" cy="2555900"/>
            <wp:effectExtent l="0" t="0" r="3175" b="0"/>
            <wp:docPr id="282945774" name="Picture 2" descr="A diagram of a dna tes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945774" name="Picture 2" descr="A diagram of a dna tes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120" cy="2565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C39C7" w:rsidRPr="00FC39C7">
        <w:rPr>
          <w:b/>
          <w:bCs/>
        </w:rPr>
        <w:t xml:space="preserve">Figure S8. Loss of MAPK14 in VSMCs fails to alter the protein levels of contractile markers in abdominal aortas from mice infused with saline.  </w:t>
      </w:r>
      <w:r w:rsidR="000D6BAF">
        <w:rPr>
          <w:b/>
          <w:bCs/>
        </w:rPr>
        <w:t>a</w:t>
      </w:r>
      <w:r w:rsidR="00FC39C7" w:rsidRPr="00FC39C7">
        <w:t xml:space="preserve"> Representative Western blot images of indicated contractile proteins in AAs from </w:t>
      </w:r>
      <w:bookmarkStart w:id="2" w:name="_Hlk194319546"/>
      <w:r w:rsidR="00FC39C7" w:rsidRPr="00FC39C7">
        <w:rPr>
          <w:i/>
          <w:iCs/>
        </w:rPr>
        <w:t>M</w:t>
      </w:r>
      <w:r w:rsidR="00F43305">
        <w:rPr>
          <w:i/>
          <w:iCs/>
        </w:rPr>
        <w:t>apk</w:t>
      </w:r>
      <w:r w:rsidR="00FC39C7" w:rsidRPr="00FC39C7">
        <w:rPr>
          <w:i/>
          <w:iCs/>
        </w:rPr>
        <w:t xml:space="preserve">14 </w:t>
      </w:r>
      <w:r w:rsidR="00FC39C7" w:rsidRPr="00FC39C7">
        <w:rPr>
          <w:vertAlign w:val="superscript"/>
        </w:rPr>
        <w:t>WT</w:t>
      </w:r>
      <w:r w:rsidR="00FC39C7" w:rsidRPr="00FC39C7">
        <w:t xml:space="preserve"> and </w:t>
      </w:r>
      <w:r w:rsidR="00FC39C7" w:rsidRPr="00FC39C7">
        <w:rPr>
          <w:i/>
          <w:iCs/>
        </w:rPr>
        <w:t>M</w:t>
      </w:r>
      <w:r w:rsidR="00F43305">
        <w:rPr>
          <w:i/>
          <w:iCs/>
        </w:rPr>
        <w:t>apk</w:t>
      </w:r>
      <w:r w:rsidR="00FC39C7" w:rsidRPr="00FC39C7">
        <w:rPr>
          <w:i/>
          <w:iCs/>
        </w:rPr>
        <w:t>14</w:t>
      </w:r>
      <w:r w:rsidR="00FC39C7" w:rsidRPr="00FC39C7">
        <w:t xml:space="preserve"> </w:t>
      </w:r>
      <w:r w:rsidR="00FC39C7" w:rsidRPr="00FC39C7">
        <w:rPr>
          <w:vertAlign w:val="superscript"/>
        </w:rPr>
        <w:t>KO</w:t>
      </w:r>
      <w:bookmarkEnd w:id="2"/>
      <w:r w:rsidR="00FC39C7" w:rsidRPr="00FC39C7">
        <w:t xml:space="preserve"> mice infused with saline for 7 days. </w:t>
      </w:r>
      <w:r w:rsidR="000D6BAF">
        <w:rPr>
          <w:b/>
          <w:bCs/>
        </w:rPr>
        <w:t>b</w:t>
      </w:r>
      <w:r w:rsidR="00FC39C7" w:rsidRPr="00FC39C7">
        <w:t xml:space="preserve"> Quantification of indicated proteins from panel </w:t>
      </w:r>
      <w:r w:rsidR="000D6BAF">
        <w:rPr>
          <w:b/>
          <w:bCs/>
        </w:rPr>
        <w:t>a</w:t>
      </w:r>
      <w:r w:rsidR="00FC39C7" w:rsidRPr="00FC39C7">
        <w:t xml:space="preserve"> (n=3 per group). Data were analyzed using Student T-tests.</w:t>
      </w:r>
    </w:p>
    <w:p w14:paraId="6F76522C" w14:textId="77777777" w:rsidR="00FC39C7" w:rsidRDefault="00FC39C7" w:rsidP="00FC39C7">
      <w:pPr>
        <w:jc w:val="both"/>
      </w:pPr>
    </w:p>
    <w:p w14:paraId="666C1A99" w14:textId="77777777" w:rsidR="00FC39C7" w:rsidRDefault="00FC39C7" w:rsidP="00FC39C7">
      <w:pPr>
        <w:jc w:val="both"/>
      </w:pPr>
    </w:p>
    <w:p w14:paraId="66D8547B" w14:textId="77777777" w:rsidR="00FC39C7" w:rsidRDefault="00FC39C7">
      <w:r>
        <w:br w:type="page"/>
      </w:r>
    </w:p>
    <w:p w14:paraId="52F058FA" w14:textId="61D4EB8C" w:rsidR="00FC39C7" w:rsidRDefault="00817275" w:rsidP="00FC39C7">
      <w:pPr>
        <w:jc w:val="both"/>
        <w:rPr>
          <w:rFonts w:eastAsia="Aptos"/>
          <w:b/>
          <w:bCs/>
          <w:kern w:val="2"/>
          <w:szCs w:val="24"/>
          <w14:ligatures w14:val="standardContextual"/>
        </w:rPr>
      </w:pPr>
      <w:r>
        <w:rPr>
          <w:rFonts w:eastAsia="Aptos"/>
          <w:b/>
          <w:bCs/>
          <w:noProof/>
          <w:kern w:val="2"/>
          <w:szCs w:val="24"/>
        </w:rPr>
        <w:lastRenderedPageBreak/>
        <w:drawing>
          <wp:anchor distT="0" distB="0" distL="114300" distR="114300" simplePos="0" relativeHeight="251692032" behindDoc="1" locked="0" layoutInCell="1" allowOverlap="1" wp14:anchorId="405D33B3" wp14:editId="06A4B179">
            <wp:simplePos x="0" y="0"/>
            <wp:positionH relativeFrom="margin">
              <wp:align>left</wp:align>
            </wp:positionH>
            <wp:positionV relativeFrom="paragraph">
              <wp:posOffset>19152</wp:posOffset>
            </wp:positionV>
            <wp:extent cx="5894070" cy="3630930"/>
            <wp:effectExtent l="0" t="0" r="0" b="7620"/>
            <wp:wrapTight wrapText="bothSides">
              <wp:wrapPolygon edited="0">
                <wp:start x="0" y="0"/>
                <wp:lineTo x="0" y="21532"/>
                <wp:lineTo x="21502" y="21532"/>
                <wp:lineTo x="21502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1608" cy="3641683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C39C7" w:rsidRPr="00FC39C7">
        <w:rPr>
          <w:rFonts w:eastAsia="Aptos"/>
          <w:b/>
          <w:bCs/>
          <w:kern w:val="2"/>
          <w:szCs w:val="24"/>
          <w14:ligatures w14:val="standardContextual"/>
        </w:rPr>
        <w:t>Figure</w:t>
      </w:r>
      <w:r w:rsidR="00FC39C7">
        <w:rPr>
          <w:rFonts w:eastAsia="Aptos"/>
          <w:b/>
          <w:bCs/>
          <w:kern w:val="2"/>
          <w:szCs w:val="24"/>
          <w14:ligatures w14:val="standardContextual"/>
        </w:rPr>
        <w:t>.</w:t>
      </w:r>
      <w:r w:rsidR="00FC39C7" w:rsidRPr="00FC39C7">
        <w:rPr>
          <w:rFonts w:eastAsia="Aptos"/>
          <w:b/>
          <w:bCs/>
          <w:kern w:val="2"/>
          <w:szCs w:val="24"/>
          <w14:ligatures w14:val="standardContextual"/>
        </w:rPr>
        <w:t xml:space="preserve"> S9. Decreased expression of BCL2 protein and</w:t>
      </w:r>
      <w:r w:rsidR="00FC39C7" w:rsidRPr="00FC39C7">
        <w:rPr>
          <w:rFonts w:eastAsia="Aptos"/>
          <w:b/>
          <w:bCs/>
          <w:i/>
          <w:iCs/>
          <w:kern w:val="2"/>
          <w:szCs w:val="24"/>
          <w14:ligatures w14:val="standardContextual"/>
        </w:rPr>
        <w:t xml:space="preserve"> MYOCD</w:t>
      </w:r>
      <w:r w:rsidR="00FC39C7" w:rsidRPr="00FC39C7">
        <w:rPr>
          <w:rFonts w:eastAsia="Aptos"/>
          <w:b/>
          <w:bCs/>
          <w:kern w:val="2"/>
          <w:szCs w:val="24"/>
          <w14:ligatures w14:val="standardContextual"/>
        </w:rPr>
        <w:t xml:space="preserve"> mRNA in human AAA tissue </w:t>
      </w:r>
    </w:p>
    <w:p w14:paraId="2B0856B8" w14:textId="4EFEC34B" w:rsidR="00FC39C7" w:rsidRPr="00FC39C7" w:rsidRDefault="00FC39C7" w:rsidP="00FC39C7">
      <w:pPr>
        <w:jc w:val="both"/>
      </w:pPr>
      <w:r w:rsidRPr="00FC39C7">
        <w:rPr>
          <w:rFonts w:eastAsia="Aptos"/>
          <w:b/>
          <w:bCs/>
          <w:kern w:val="2"/>
          <w:szCs w:val="24"/>
          <w14:ligatures w14:val="standardContextual"/>
        </w:rPr>
        <w:t>compared to non-AAA tissue</w:t>
      </w:r>
      <w:r w:rsidRPr="00FC39C7">
        <w:rPr>
          <w:rFonts w:eastAsia="Aptos"/>
          <w:kern w:val="2"/>
          <w:szCs w:val="24"/>
          <w14:ligatures w14:val="standardContextual"/>
        </w:rPr>
        <w:t xml:space="preserve">. </w:t>
      </w:r>
      <w:r w:rsidR="000D6BAF">
        <w:rPr>
          <w:rFonts w:eastAsia="Aptos"/>
          <w:b/>
          <w:bCs/>
          <w:kern w:val="2"/>
          <w:szCs w:val="24"/>
          <w14:ligatures w14:val="standardContextual"/>
        </w:rPr>
        <w:t>a</w:t>
      </w:r>
      <w:r w:rsidRPr="00FC39C7">
        <w:rPr>
          <w:rFonts w:eastAsia="Aptos"/>
          <w:kern w:val="2"/>
          <w:szCs w:val="24"/>
          <w14:ligatures w14:val="standardContextual"/>
        </w:rPr>
        <w:t xml:space="preserve"> Representative </w:t>
      </w:r>
      <w:r w:rsidRPr="00FC39C7">
        <w:rPr>
          <w:rFonts w:eastAsia="Aptos"/>
          <w:color w:val="000000"/>
          <w:kern w:val="2"/>
          <w:szCs w:val="24"/>
          <w14:ligatures w14:val="standardContextual"/>
        </w:rPr>
        <w:t xml:space="preserve">DAB staining </w:t>
      </w:r>
      <w:r w:rsidRPr="00FC39C7">
        <w:rPr>
          <w:rFonts w:eastAsia="Aptos"/>
          <w:kern w:val="2"/>
          <w:szCs w:val="24"/>
          <w14:ligatures w14:val="standardContextual"/>
        </w:rPr>
        <w:t>images of BCL2 in abdominal aortic aneurysm (AAA) tissue compared with non-aneurysmal aortic (</w:t>
      </w:r>
      <w:proofErr w:type="gramStart"/>
      <w:r w:rsidRPr="00FC39C7">
        <w:rPr>
          <w:rFonts w:eastAsia="Aptos"/>
          <w:kern w:val="2"/>
          <w:szCs w:val="24"/>
          <w14:ligatures w14:val="standardContextual"/>
        </w:rPr>
        <w:t>Non-AAA</w:t>
      </w:r>
      <w:proofErr w:type="gramEnd"/>
      <w:r w:rsidRPr="00FC39C7">
        <w:rPr>
          <w:rFonts w:eastAsia="Aptos"/>
          <w:kern w:val="2"/>
          <w:szCs w:val="24"/>
          <w14:ligatures w14:val="standardContextual"/>
        </w:rPr>
        <w:t xml:space="preserve">) controls. </w:t>
      </w:r>
      <w:r w:rsidR="000D6BAF">
        <w:rPr>
          <w:rFonts w:eastAsia="Aptos"/>
          <w:b/>
          <w:bCs/>
          <w:kern w:val="2"/>
          <w:szCs w:val="24"/>
          <w14:ligatures w14:val="standardContextual"/>
        </w:rPr>
        <w:t>b</w:t>
      </w:r>
      <w:r w:rsidRPr="00FC39C7">
        <w:rPr>
          <w:rFonts w:eastAsia="Aptos"/>
          <w:kern w:val="2"/>
          <w:szCs w:val="24"/>
          <w14:ligatures w14:val="standardContextual"/>
        </w:rPr>
        <w:t xml:space="preserve"> Quantification of BCL2 protein levels for panel </w:t>
      </w:r>
      <w:r w:rsidR="000D6BAF">
        <w:rPr>
          <w:rFonts w:eastAsia="Aptos"/>
          <w:b/>
          <w:bCs/>
          <w:kern w:val="2"/>
          <w:szCs w:val="24"/>
          <w14:ligatures w14:val="standardContextual"/>
        </w:rPr>
        <w:t>a</w:t>
      </w:r>
      <w:r w:rsidRPr="00FC39C7">
        <w:rPr>
          <w:rFonts w:eastAsia="Aptos"/>
          <w:b/>
          <w:bCs/>
          <w:kern w:val="2"/>
          <w:szCs w:val="24"/>
          <w14:ligatures w14:val="standardContextual"/>
        </w:rPr>
        <w:t xml:space="preserve"> </w:t>
      </w:r>
      <w:r w:rsidRPr="00FC39C7">
        <w:rPr>
          <w:rFonts w:eastAsia="Aptos"/>
          <w:kern w:val="2"/>
          <w:szCs w:val="24"/>
          <w14:ligatures w14:val="standardContextual"/>
        </w:rPr>
        <w:t xml:space="preserve">(n=3 per group). </w:t>
      </w:r>
      <w:r w:rsidR="000D6BAF">
        <w:rPr>
          <w:rFonts w:eastAsia="Aptos"/>
          <w:b/>
          <w:bCs/>
          <w:kern w:val="2"/>
          <w:szCs w:val="24"/>
          <w14:ligatures w14:val="standardContextual"/>
        </w:rPr>
        <w:t>c</w:t>
      </w:r>
      <w:r w:rsidRPr="00FC39C7">
        <w:rPr>
          <w:rFonts w:eastAsia="Aptos"/>
          <w:kern w:val="2"/>
          <w:szCs w:val="24"/>
          <w14:ligatures w14:val="standardContextual"/>
        </w:rPr>
        <w:t xml:space="preserve"> Representative images of </w:t>
      </w:r>
      <w:r w:rsidRPr="00FC39C7">
        <w:rPr>
          <w:rFonts w:eastAsia="Aptos"/>
          <w:i/>
          <w:iCs/>
          <w:kern w:val="2"/>
          <w:szCs w:val="24"/>
          <w14:ligatures w14:val="standardContextual"/>
        </w:rPr>
        <w:t>MYOCD</w:t>
      </w:r>
      <w:r w:rsidRPr="00FC39C7">
        <w:rPr>
          <w:rFonts w:eastAsia="Aptos"/>
          <w:kern w:val="2"/>
          <w:szCs w:val="24"/>
          <w14:ligatures w14:val="standardContextual"/>
        </w:rPr>
        <w:t xml:space="preserve"> </w:t>
      </w:r>
      <w:proofErr w:type="spellStart"/>
      <w:r w:rsidRPr="00FC39C7">
        <w:rPr>
          <w:rFonts w:eastAsia="Aptos"/>
          <w:kern w:val="2"/>
          <w:szCs w:val="24"/>
          <w14:ligatures w14:val="standardContextual"/>
        </w:rPr>
        <w:t>RNAscope</w:t>
      </w:r>
      <w:proofErr w:type="spellEnd"/>
      <w:r w:rsidRPr="00FC39C7">
        <w:rPr>
          <w:rFonts w:eastAsia="Aptos"/>
          <w:kern w:val="2"/>
          <w:szCs w:val="24"/>
          <w14:ligatures w14:val="standardContextual"/>
        </w:rPr>
        <w:t xml:space="preserve"> in situ hybridization in the above human tissues. </w:t>
      </w:r>
      <w:r w:rsidR="000D6BAF">
        <w:rPr>
          <w:rFonts w:eastAsia="Aptos"/>
          <w:b/>
          <w:bCs/>
          <w:kern w:val="2"/>
          <w:szCs w:val="24"/>
          <w14:ligatures w14:val="standardContextual"/>
        </w:rPr>
        <w:t>d</w:t>
      </w:r>
      <w:r w:rsidRPr="00FC39C7">
        <w:rPr>
          <w:rFonts w:eastAsia="Aptos"/>
          <w:kern w:val="2"/>
          <w:szCs w:val="24"/>
          <w14:ligatures w14:val="standardContextual"/>
        </w:rPr>
        <w:t xml:space="preserve"> Quantification of </w:t>
      </w:r>
      <w:r w:rsidRPr="00FC39C7">
        <w:rPr>
          <w:rFonts w:eastAsia="Aptos"/>
          <w:i/>
          <w:iCs/>
          <w:kern w:val="2"/>
          <w:szCs w:val="24"/>
          <w14:ligatures w14:val="standardContextual"/>
        </w:rPr>
        <w:t xml:space="preserve">MYOCD </w:t>
      </w:r>
      <w:proofErr w:type="spellStart"/>
      <w:r w:rsidRPr="00FC39C7">
        <w:rPr>
          <w:rFonts w:eastAsia="Aptos"/>
          <w:kern w:val="2"/>
          <w:szCs w:val="24"/>
          <w14:ligatures w14:val="standardContextual"/>
        </w:rPr>
        <w:t>RNAscope</w:t>
      </w:r>
      <w:proofErr w:type="spellEnd"/>
      <w:r w:rsidRPr="00FC39C7">
        <w:rPr>
          <w:rFonts w:eastAsia="Aptos"/>
          <w:kern w:val="2"/>
          <w:szCs w:val="24"/>
          <w14:ligatures w14:val="standardContextual"/>
        </w:rPr>
        <w:t xml:space="preserve"> density (</w:t>
      </w:r>
      <w:proofErr w:type="spellStart"/>
      <w:r w:rsidRPr="00FC39C7">
        <w:rPr>
          <w:rFonts w:eastAsia="Aptos"/>
          <w:kern w:val="2"/>
          <w:szCs w:val="24"/>
          <w14:ligatures w14:val="standardContextual"/>
        </w:rPr>
        <w:t>RNAscope</w:t>
      </w:r>
      <w:proofErr w:type="spellEnd"/>
      <w:r w:rsidRPr="00FC39C7">
        <w:rPr>
          <w:rFonts w:eastAsia="Aptos"/>
          <w:kern w:val="2"/>
          <w:szCs w:val="24"/>
          <w14:ligatures w14:val="standardContextual"/>
        </w:rPr>
        <w:t xml:space="preserve"> dots per </w:t>
      </w:r>
      <w:r w:rsidRPr="00FC39C7">
        <w:rPr>
          <w:rFonts w:eastAsia="Aptos"/>
          <w:color w:val="000000"/>
          <w:kern w:val="2"/>
          <w:szCs w:val="24"/>
          <w14:ligatures w14:val="standardContextual"/>
        </w:rPr>
        <w:t>10</w:t>
      </w:r>
      <w:r w:rsidRPr="00FC39C7">
        <w:rPr>
          <w:rFonts w:eastAsia="Aptos"/>
          <w:color w:val="000000"/>
          <w:kern w:val="2"/>
          <w:szCs w:val="24"/>
          <w:vertAlign w:val="superscript"/>
          <w14:ligatures w14:val="standardContextual"/>
        </w:rPr>
        <w:t>2</w:t>
      </w:r>
      <w:r w:rsidRPr="00FC39C7">
        <w:rPr>
          <w:rFonts w:eastAsia="Aptos"/>
          <w:color w:val="000000"/>
          <w:kern w:val="2"/>
          <w:szCs w:val="24"/>
          <w14:ligatures w14:val="standardContextual"/>
        </w:rPr>
        <w:t xml:space="preserve"> μm</w:t>
      </w:r>
      <w:r w:rsidRPr="00FC39C7">
        <w:rPr>
          <w:rFonts w:eastAsia="Aptos"/>
          <w:color w:val="000000"/>
          <w:kern w:val="2"/>
          <w:szCs w:val="24"/>
          <w:vertAlign w:val="superscript"/>
          <w14:ligatures w14:val="standardContextual"/>
        </w:rPr>
        <w:t xml:space="preserve">2 </w:t>
      </w:r>
      <w:r w:rsidRPr="00FC39C7">
        <w:rPr>
          <w:rFonts w:eastAsia="Aptos"/>
          <w:color w:val="000000"/>
          <w:kern w:val="2"/>
          <w:szCs w:val="24"/>
          <w14:ligatures w14:val="standardContextual"/>
        </w:rPr>
        <w:t>MYH11</w:t>
      </w:r>
      <w:r w:rsidRPr="00FC39C7">
        <w:rPr>
          <w:rFonts w:eastAsia="Aptos"/>
          <w:color w:val="000000"/>
          <w:kern w:val="2"/>
          <w:szCs w:val="24"/>
          <w:vertAlign w:val="superscript"/>
          <w14:ligatures w14:val="standardContextual"/>
        </w:rPr>
        <w:t>+</w:t>
      </w:r>
      <w:r w:rsidRPr="00FC39C7">
        <w:rPr>
          <w:rFonts w:eastAsia="Aptos"/>
          <w:color w:val="000000"/>
          <w:kern w:val="2"/>
          <w:szCs w:val="24"/>
          <w14:ligatures w14:val="standardContextual"/>
        </w:rPr>
        <w:t xml:space="preserve"> area) </w:t>
      </w:r>
      <w:r w:rsidRPr="00FC39C7">
        <w:rPr>
          <w:rFonts w:eastAsia="Aptos"/>
          <w:kern w:val="2"/>
          <w:szCs w:val="24"/>
          <w14:ligatures w14:val="standardContextual"/>
        </w:rPr>
        <w:t>(n=3 per group).  Data were analyzed using Student T-tests</w:t>
      </w:r>
      <w:r>
        <w:rPr>
          <w:rFonts w:eastAsia="Aptos"/>
          <w:kern w:val="2"/>
          <w:szCs w:val="24"/>
          <w14:ligatures w14:val="standardContextual"/>
        </w:rPr>
        <w:t xml:space="preserve">. </w:t>
      </w:r>
    </w:p>
    <w:p w14:paraId="4942A97A" w14:textId="77777777" w:rsidR="00FC39C7" w:rsidRDefault="00FC39C7" w:rsidP="00FC39C7">
      <w:pPr>
        <w:jc w:val="both"/>
        <w:rPr>
          <w:rFonts w:eastAsia="Aptos"/>
          <w:kern w:val="2"/>
          <w:szCs w:val="24"/>
          <w14:ligatures w14:val="standardContextual"/>
        </w:rPr>
      </w:pPr>
    </w:p>
    <w:p w14:paraId="55A0A256" w14:textId="77777777" w:rsidR="00FC39C7" w:rsidRDefault="00FC39C7" w:rsidP="00FC39C7">
      <w:pPr>
        <w:jc w:val="both"/>
        <w:rPr>
          <w:rFonts w:eastAsia="Aptos"/>
          <w:kern w:val="2"/>
          <w:szCs w:val="24"/>
          <w14:ligatures w14:val="standardContextual"/>
        </w:rPr>
      </w:pPr>
    </w:p>
    <w:p w14:paraId="76A6ACFF" w14:textId="77777777" w:rsidR="00FC39C7" w:rsidRDefault="00FC39C7" w:rsidP="00FC39C7">
      <w:pPr>
        <w:jc w:val="both"/>
        <w:rPr>
          <w:b/>
        </w:rPr>
      </w:pPr>
    </w:p>
    <w:p w14:paraId="1E406F7A" w14:textId="77777777" w:rsidR="00FC39C7" w:rsidRDefault="00FC39C7">
      <w:pPr>
        <w:rPr>
          <w:b/>
        </w:rPr>
      </w:pPr>
      <w:r>
        <w:rPr>
          <w:b/>
        </w:rPr>
        <w:br w:type="page"/>
      </w:r>
    </w:p>
    <w:p w14:paraId="2A98E0D4" w14:textId="61DDDB66" w:rsidR="00FC39C7" w:rsidRPr="00FC39C7" w:rsidRDefault="004D0790" w:rsidP="00FC39C7">
      <w:pPr>
        <w:jc w:val="both"/>
        <w:rPr>
          <w:b/>
        </w:rPr>
      </w:pPr>
      <w:r>
        <w:rPr>
          <w:noProof/>
        </w:rPr>
        <w:lastRenderedPageBreak/>
        <w:drawing>
          <wp:anchor distT="0" distB="0" distL="114300" distR="114300" simplePos="0" relativeHeight="251688960" behindDoc="1" locked="0" layoutInCell="1" allowOverlap="1" wp14:anchorId="529E95AB" wp14:editId="05370A2D">
            <wp:simplePos x="0" y="0"/>
            <wp:positionH relativeFrom="column">
              <wp:posOffset>19050</wp:posOffset>
            </wp:positionH>
            <wp:positionV relativeFrom="paragraph">
              <wp:posOffset>19050</wp:posOffset>
            </wp:positionV>
            <wp:extent cx="5943600" cy="1687830"/>
            <wp:effectExtent l="0" t="0" r="0" b="7620"/>
            <wp:wrapTight wrapText="bothSides">
              <wp:wrapPolygon edited="0">
                <wp:start x="0" y="0"/>
                <wp:lineTo x="0" y="21454"/>
                <wp:lineTo x="21531" y="21454"/>
                <wp:lineTo x="21531" y="0"/>
                <wp:lineTo x="0" y="0"/>
              </wp:wrapPolygon>
            </wp:wrapTight>
            <wp:docPr id="1601632472" name="Picture 10" descr="A diagram of a number of objec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1632472" name="Picture 10" descr="A diagram of a number of objec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687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39C7" w:rsidRPr="00FC39C7">
        <w:rPr>
          <w:b/>
        </w:rPr>
        <w:t>Figure</w:t>
      </w:r>
      <w:r w:rsidR="00FC39C7">
        <w:rPr>
          <w:b/>
        </w:rPr>
        <w:t>.</w:t>
      </w:r>
      <w:r w:rsidR="00FC39C7" w:rsidRPr="00FC39C7">
        <w:rPr>
          <w:b/>
        </w:rPr>
        <w:t xml:space="preserve"> S10. MAPK14 fails to influence </w:t>
      </w:r>
      <w:proofErr w:type="spellStart"/>
      <w:r w:rsidR="00FC39C7" w:rsidRPr="0009539B">
        <w:rPr>
          <w:b/>
          <w:i/>
          <w:iCs/>
        </w:rPr>
        <w:t>Mrtfa</w:t>
      </w:r>
      <w:proofErr w:type="spellEnd"/>
      <w:r w:rsidR="00FC39C7" w:rsidRPr="00FC39C7">
        <w:rPr>
          <w:b/>
        </w:rPr>
        <w:t xml:space="preserve"> mRNA in VSMCs. </w:t>
      </w:r>
      <w:r w:rsidR="000D6BAF" w:rsidRPr="000D6BAF">
        <w:rPr>
          <w:b/>
        </w:rPr>
        <w:t>a</w:t>
      </w:r>
      <w:r w:rsidR="00FC39C7" w:rsidRPr="00FC39C7">
        <w:rPr>
          <w:bCs/>
        </w:rPr>
        <w:t xml:space="preserve"> Western blot for MRTFA protein expression in </w:t>
      </w:r>
      <w:proofErr w:type="gramStart"/>
      <w:r w:rsidR="00FC39C7" w:rsidRPr="00FC39C7">
        <w:rPr>
          <w:bCs/>
        </w:rPr>
        <w:t>saline-infused</w:t>
      </w:r>
      <w:proofErr w:type="gramEnd"/>
      <w:r w:rsidR="00FC39C7" w:rsidRPr="00FC39C7">
        <w:rPr>
          <w:bCs/>
        </w:rPr>
        <w:t xml:space="preserve"> </w:t>
      </w:r>
      <w:r w:rsidR="00FC39C7" w:rsidRPr="00FF0A70">
        <w:rPr>
          <w:bCs/>
          <w:i/>
          <w:iCs/>
        </w:rPr>
        <w:t>Mapk14</w:t>
      </w:r>
      <w:r w:rsidR="00FC39C7" w:rsidRPr="00FF0A70">
        <w:rPr>
          <w:bCs/>
          <w:vertAlign w:val="superscript"/>
        </w:rPr>
        <w:t>WT</w:t>
      </w:r>
      <w:r w:rsidR="00FC39C7" w:rsidRPr="00FC39C7">
        <w:rPr>
          <w:bCs/>
        </w:rPr>
        <w:t xml:space="preserve"> and </w:t>
      </w:r>
      <w:r w:rsidR="00FC39C7" w:rsidRPr="00FF0A70">
        <w:rPr>
          <w:bCs/>
          <w:i/>
          <w:iCs/>
        </w:rPr>
        <w:t>Mapk14</w:t>
      </w:r>
      <w:r w:rsidR="00FC39C7" w:rsidRPr="00FF0A70">
        <w:rPr>
          <w:bCs/>
          <w:vertAlign w:val="superscript"/>
        </w:rPr>
        <w:t>KO</w:t>
      </w:r>
      <w:r w:rsidR="00FC39C7" w:rsidRPr="00FC39C7">
        <w:rPr>
          <w:bCs/>
        </w:rPr>
        <w:t xml:space="preserve"> mice (n=3 per group). </w:t>
      </w:r>
      <w:r w:rsidR="000D6BAF" w:rsidRPr="000D6BAF">
        <w:rPr>
          <w:b/>
        </w:rPr>
        <w:t>b</w:t>
      </w:r>
      <w:r w:rsidR="00FC39C7" w:rsidRPr="000D6BAF">
        <w:rPr>
          <w:b/>
        </w:rPr>
        <w:t xml:space="preserve"> </w:t>
      </w:r>
      <w:r w:rsidR="00FC39C7" w:rsidRPr="00FC39C7">
        <w:rPr>
          <w:bCs/>
        </w:rPr>
        <w:t xml:space="preserve">Violin plot showing </w:t>
      </w:r>
      <w:proofErr w:type="spellStart"/>
      <w:r w:rsidR="00FC39C7" w:rsidRPr="00FF0A70">
        <w:rPr>
          <w:bCs/>
          <w:i/>
          <w:iCs/>
        </w:rPr>
        <w:t>Mrtfa</w:t>
      </w:r>
      <w:proofErr w:type="spellEnd"/>
      <w:r w:rsidR="00FC39C7" w:rsidRPr="00FC39C7">
        <w:rPr>
          <w:bCs/>
        </w:rPr>
        <w:t xml:space="preserve"> gene expression in AAs from Ang II-infused </w:t>
      </w:r>
      <w:r w:rsidR="00FC39C7" w:rsidRPr="00FF0A70">
        <w:rPr>
          <w:bCs/>
          <w:i/>
          <w:iCs/>
        </w:rPr>
        <w:t>M</w:t>
      </w:r>
      <w:r w:rsidR="00FF0A70" w:rsidRPr="00FF0A70">
        <w:rPr>
          <w:bCs/>
          <w:i/>
          <w:iCs/>
        </w:rPr>
        <w:t>apk</w:t>
      </w:r>
      <w:r w:rsidR="00FC39C7" w:rsidRPr="00FF0A70">
        <w:rPr>
          <w:bCs/>
          <w:i/>
          <w:iCs/>
        </w:rPr>
        <w:t>14</w:t>
      </w:r>
      <w:r w:rsidR="00FC39C7" w:rsidRPr="00FC39C7">
        <w:rPr>
          <w:bCs/>
        </w:rPr>
        <w:t xml:space="preserve"> </w:t>
      </w:r>
      <w:r w:rsidR="00FC39C7" w:rsidRPr="00FF0A70">
        <w:rPr>
          <w:bCs/>
          <w:vertAlign w:val="superscript"/>
        </w:rPr>
        <w:t>WT</w:t>
      </w:r>
      <w:r w:rsidR="00FC39C7" w:rsidRPr="00FC39C7">
        <w:rPr>
          <w:bCs/>
        </w:rPr>
        <w:t xml:space="preserve"> and </w:t>
      </w:r>
      <w:r w:rsidR="00FC39C7" w:rsidRPr="00FF0A70">
        <w:rPr>
          <w:bCs/>
          <w:i/>
          <w:iCs/>
        </w:rPr>
        <w:t>M</w:t>
      </w:r>
      <w:r w:rsidR="00FF0A70" w:rsidRPr="00FF0A70">
        <w:rPr>
          <w:bCs/>
          <w:i/>
          <w:iCs/>
        </w:rPr>
        <w:t>apk</w:t>
      </w:r>
      <w:r w:rsidR="00FC39C7" w:rsidRPr="00FF0A70">
        <w:rPr>
          <w:bCs/>
          <w:i/>
          <w:iCs/>
        </w:rPr>
        <w:t>14</w:t>
      </w:r>
      <w:r w:rsidR="00FC39C7" w:rsidRPr="00FC39C7">
        <w:rPr>
          <w:bCs/>
        </w:rPr>
        <w:t xml:space="preserve"> </w:t>
      </w:r>
      <w:r w:rsidR="00FC39C7" w:rsidRPr="00FF0A70">
        <w:rPr>
          <w:bCs/>
          <w:vertAlign w:val="superscript"/>
        </w:rPr>
        <w:t>KO</w:t>
      </w:r>
      <w:r w:rsidR="00FC39C7" w:rsidRPr="00FC39C7">
        <w:rPr>
          <w:bCs/>
        </w:rPr>
        <w:t xml:space="preserve"> mice from snRNA-seq dataset.  </w:t>
      </w:r>
      <w:r w:rsidR="000D6BAF" w:rsidRPr="000D6BAF">
        <w:rPr>
          <w:b/>
        </w:rPr>
        <w:t>c</w:t>
      </w:r>
      <w:r w:rsidR="00FC39C7" w:rsidRPr="00FC39C7">
        <w:rPr>
          <w:bCs/>
        </w:rPr>
        <w:t xml:space="preserve"> </w:t>
      </w:r>
      <w:proofErr w:type="spellStart"/>
      <w:r w:rsidR="00FC39C7" w:rsidRPr="00FC39C7">
        <w:rPr>
          <w:bCs/>
        </w:rPr>
        <w:t>qRT</w:t>
      </w:r>
      <w:proofErr w:type="spellEnd"/>
      <w:r w:rsidR="00FC39C7" w:rsidRPr="00FC39C7">
        <w:rPr>
          <w:bCs/>
        </w:rPr>
        <w:t xml:space="preserve">-PCR analysis of </w:t>
      </w:r>
      <w:r w:rsidR="00FC39C7" w:rsidRPr="00FF0A70">
        <w:rPr>
          <w:bCs/>
          <w:i/>
          <w:iCs/>
        </w:rPr>
        <w:t>MRTFA</w:t>
      </w:r>
      <w:r w:rsidR="00FC39C7" w:rsidRPr="00FC39C7">
        <w:rPr>
          <w:bCs/>
        </w:rPr>
        <w:t xml:space="preserve"> gene expression in HASMCs transfected with si-</w:t>
      </w:r>
      <w:r w:rsidR="00FC39C7" w:rsidRPr="00FF0A70">
        <w:rPr>
          <w:bCs/>
          <w:i/>
          <w:iCs/>
        </w:rPr>
        <w:t>MAPK14</w:t>
      </w:r>
      <w:r w:rsidR="00FC39C7" w:rsidRPr="00FC39C7">
        <w:rPr>
          <w:bCs/>
        </w:rPr>
        <w:t xml:space="preserve"> and </w:t>
      </w:r>
      <w:proofErr w:type="spellStart"/>
      <w:r w:rsidR="00FC39C7" w:rsidRPr="00FC39C7">
        <w:rPr>
          <w:bCs/>
        </w:rPr>
        <w:t>si</w:t>
      </w:r>
      <w:proofErr w:type="spellEnd"/>
      <w:r w:rsidR="00FC39C7" w:rsidRPr="00FC39C7">
        <w:rPr>
          <w:bCs/>
        </w:rPr>
        <w:t>-</w:t>
      </w:r>
      <w:r w:rsidR="00FC39C7" w:rsidRPr="00FF0A70">
        <w:rPr>
          <w:bCs/>
          <w:i/>
          <w:iCs/>
        </w:rPr>
        <w:t>Con</w:t>
      </w:r>
      <w:r w:rsidR="00FC39C7" w:rsidRPr="00FC39C7">
        <w:rPr>
          <w:bCs/>
        </w:rPr>
        <w:t xml:space="preserve"> (n=3). </w:t>
      </w:r>
      <w:r w:rsidR="000D6BAF" w:rsidRPr="000D6BAF">
        <w:rPr>
          <w:b/>
        </w:rPr>
        <w:t>d</w:t>
      </w:r>
      <w:r w:rsidR="00FC39C7" w:rsidRPr="00FC39C7">
        <w:rPr>
          <w:bCs/>
        </w:rPr>
        <w:t xml:space="preserve"> </w:t>
      </w:r>
      <w:proofErr w:type="spellStart"/>
      <w:r w:rsidR="00FC39C7" w:rsidRPr="00FC39C7">
        <w:rPr>
          <w:bCs/>
        </w:rPr>
        <w:t>qRT</w:t>
      </w:r>
      <w:proofErr w:type="spellEnd"/>
      <w:r w:rsidR="00FC39C7" w:rsidRPr="00FC39C7">
        <w:rPr>
          <w:bCs/>
        </w:rPr>
        <w:t xml:space="preserve">-PCR analysis of </w:t>
      </w:r>
      <w:r w:rsidR="00FC39C7" w:rsidRPr="00FF0A70">
        <w:rPr>
          <w:bCs/>
          <w:i/>
          <w:iCs/>
        </w:rPr>
        <w:t>MRTFA</w:t>
      </w:r>
      <w:r w:rsidR="00FC39C7" w:rsidRPr="00FC39C7">
        <w:rPr>
          <w:bCs/>
        </w:rPr>
        <w:t xml:space="preserve"> gene expression in HASMCs ± Ad-MKK6 for 2 days (n=3). Data were analyzed using Student T-test.</w:t>
      </w:r>
      <w:r w:rsidR="00FC39C7" w:rsidRPr="00FC39C7">
        <w:rPr>
          <w:b/>
        </w:rPr>
        <w:t xml:space="preserve"> </w:t>
      </w:r>
    </w:p>
    <w:p w14:paraId="18424F56" w14:textId="77777777" w:rsidR="00FE1341" w:rsidRDefault="00FE1341" w:rsidP="00673573">
      <w:pPr>
        <w:jc w:val="both"/>
      </w:pPr>
    </w:p>
    <w:p w14:paraId="3AB946FF" w14:textId="77777777" w:rsidR="00FE1341" w:rsidRDefault="00FE1341" w:rsidP="00673573">
      <w:pPr>
        <w:jc w:val="both"/>
      </w:pPr>
    </w:p>
    <w:p w14:paraId="79326D75" w14:textId="00D6CB03" w:rsidR="00FC39C7" w:rsidRDefault="00FC39C7" w:rsidP="00673573">
      <w:pPr>
        <w:jc w:val="both"/>
      </w:pPr>
    </w:p>
    <w:p w14:paraId="4B36D36F" w14:textId="77777777" w:rsidR="00FC39C7" w:rsidRDefault="00FC39C7">
      <w:r>
        <w:br w:type="page"/>
      </w:r>
    </w:p>
    <w:p w14:paraId="51C1DFF8" w14:textId="15A09AC6" w:rsidR="00D357E5" w:rsidRDefault="00D357E5" w:rsidP="00673573">
      <w:pPr>
        <w:jc w:val="both"/>
        <w:rPr>
          <w:b/>
          <w:bCs/>
        </w:rPr>
      </w:pPr>
    </w:p>
    <w:p w14:paraId="30B70E93" w14:textId="0B9366D3" w:rsidR="00FC39C7" w:rsidRPr="00FC39C7" w:rsidRDefault="004D0790" w:rsidP="00673573">
      <w:pPr>
        <w:jc w:val="both"/>
        <w:rPr>
          <w:b/>
          <w:bCs/>
        </w:rPr>
      </w:pPr>
      <w:r>
        <w:rPr>
          <w:noProof/>
        </w:rPr>
        <w:drawing>
          <wp:anchor distT="0" distB="0" distL="114300" distR="114300" simplePos="0" relativeHeight="251689984" behindDoc="1" locked="0" layoutInCell="1" allowOverlap="1" wp14:anchorId="03790DCB" wp14:editId="577ADED2">
            <wp:simplePos x="0" y="0"/>
            <wp:positionH relativeFrom="column">
              <wp:posOffset>19050</wp:posOffset>
            </wp:positionH>
            <wp:positionV relativeFrom="paragraph">
              <wp:posOffset>19824</wp:posOffset>
            </wp:positionV>
            <wp:extent cx="5943600" cy="3957320"/>
            <wp:effectExtent l="0" t="0" r="0" b="5080"/>
            <wp:wrapTight wrapText="bothSides">
              <wp:wrapPolygon edited="0">
                <wp:start x="0" y="0"/>
                <wp:lineTo x="0" y="21524"/>
                <wp:lineTo x="21531" y="21524"/>
                <wp:lineTo x="21531" y="0"/>
                <wp:lineTo x="0" y="0"/>
              </wp:wrapPolygon>
            </wp:wrapTight>
            <wp:docPr id="133303343" name="Picture 11" descr="A diagram of different types of drug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03343" name="Picture 11" descr="A diagram of different types of drug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7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FC39C7" w:rsidRPr="00FC39C7">
        <w:rPr>
          <w:b/>
          <w:bCs/>
        </w:rPr>
        <w:t>Figure. S11.</w:t>
      </w:r>
      <w:r w:rsidR="00FC39C7" w:rsidRPr="00FC39C7">
        <w:t xml:space="preserve"> </w:t>
      </w:r>
      <w:r w:rsidR="00FC39C7" w:rsidRPr="00FC39C7">
        <w:rPr>
          <w:b/>
          <w:bCs/>
        </w:rPr>
        <w:t xml:space="preserve">Effect of </w:t>
      </w:r>
      <w:r w:rsidR="00FC39C7" w:rsidRPr="0009539B">
        <w:rPr>
          <w:b/>
          <w:bCs/>
          <w:i/>
          <w:iCs/>
        </w:rPr>
        <w:t>ELF1</w:t>
      </w:r>
      <w:r w:rsidR="00FC39C7" w:rsidRPr="00FC39C7">
        <w:rPr>
          <w:b/>
          <w:bCs/>
        </w:rPr>
        <w:t xml:space="preserve"> and </w:t>
      </w:r>
      <w:r w:rsidR="00FC39C7" w:rsidRPr="0009539B">
        <w:rPr>
          <w:b/>
          <w:bCs/>
          <w:i/>
          <w:iCs/>
        </w:rPr>
        <w:t>RUNX2</w:t>
      </w:r>
      <w:r w:rsidR="00FC39C7" w:rsidRPr="00FC39C7">
        <w:rPr>
          <w:b/>
          <w:bCs/>
        </w:rPr>
        <w:t xml:space="preserve"> gene knockdown on VSMC degeneration in vitro.</w:t>
      </w:r>
      <w:r w:rsidR="000D6BAF">
        <w:rPr>
          <w:b/>
          <w:bCs/>
        </w:rPr>
        <w:t xml:space="preserve"> </w:t>
      </w:r>
      <w:r w:rsidR="000D6BAF" w:rsidRPr="000D6BAF">
        <w:rPr>
          <w:b/>
          <w:bCs/>
        </w:rPr>
        <w:t>a,</w:t>
      </w:r>
      <w:r w:rsidR="000D6BAF">
        <w:rPr>
          <w:b/>
          <w:bCs/>
        </w:rPr>
        <w:t xml:space="preserve"> </w:t>
      </w:r>
      <w:r w:rsidR="000D6BAF" w:rsidRPr="000D6BAF">
        <w:rPr>
          <w:b/>
          <w:bCs/>
        </w:rPr>
        <w:t>b</w:t>
      </w:r>
      <w:r w:rsidR="000D6BAF">
        <w:t xml:space="preserve"> </w:t>
      </w:r>
      <w:r w:rsidR="00FC39C7" w:rsidRPr="00FC39C7">
        <w:t>RT-qPCR analysis of the indicated VSMC contractile and degenerative markers (inflammatory and matrix remodeling genes) in HASMCs upon siELF1(</w:t>
      </w:r>
      <w:r w:rsidR="000D6BAF" w:rsidRPr="000D6BAF">
        <w:rPr>
          <w:b/>
          <w:bCs/>
        </w:rPr>
        <w:t>a</w:t>
      </w:r>
      <w:r w:rsidR="00FC39C7" w:rsidRPr="00FC39C7">
        <w:t>) and siRUNX2 (</w:t>
      </w:r>
      <w:r w:rsidR="000D6BAF" w:rsidRPr="000D6BAF">
        <w:rPr>
          <w:b/>
          <w:bCs/>
        </w:rPr>
        <w:t>b</w:t>
      </w:r>
      <w:r w:rsidR="00FC39C7" w:rsidRPr="00FC39C7">
        <w:t xml:space="preserve">) knockdown. Data were analyzed using Student T-tests. </w:t>
      </w:r>
    </w:p>
    <w:p w14:paraId="7A2103BD" w14:textId="77777777" w:rsidR="00FC39C7" w:rsidRDefault="00FC39C7" w:rsidP="00673573">
      <w:pPr>
        <w:jc w:val="both"/>
      </w:pPr>
    </w:p>
    <w:p w14:paraId="181AFC17" w14:textId="77777777" w:rsidR="00FC39C7" w:rsidRDefault="00FC39C7" w:rsidP="00673573">
      <w:pPr>
        <w:jc w:val="both"/>
      </w:pPr>
    </w:p>
    <w:p w14:paraId="3647C193" w14:textId="77777777" w:rsidR="00FC39C7" w:rsidRDefault="00FC39C7" w:rsidP="00673573">
      <w:pPr>
        <w:jc w:val="both"/>
      </w:pPr>
    </w:p>
    <w:p w14:paraId="37552C3A" w14:textId="77777777" w:rsidR="00FC39C7" w:rsidRDefault="00FC39C7" w:rsidP="00673573">
      <w:pPr>
        <w:jc w:val="both"/>
      </w:pPr>
    </w:p>
    <w:p w14:paraId="4B4AB0C8" w14:textId="77777777" w:rsidR="00FC39C7" w:rsidRDefault="00FC39C7" w:rsidP="00673573">
      <w:pPr>
        <w:jc w:val="both"/>
      </w:pPr>
    </w:p>
    <w:p w14:paraId="687F3C03" w14:textId="77777777" w:rsidR="00FC39C7" w:rsidRDefault="00FC39C7" w:rsidP="00673573">
      <w:pPr>
        <w:jc w:val="both"/>
      </w:pPr>
    </w:p>
    <w:p w14:paraId="28C6E564" w14:textId="77777777" w:rsidR="00FC39C7" w:rsidRDefault="00FC39C7" w:rsidP="00673573">
      <w:pPr>
        <w:jc w:val="both"/>
      </w:pPr>
    </w:p>
    <w:p w14:paraId="4AB35F5D" w14:textId="77777777" w:rsidR="00FC39C7" w:rsidRDefault="00FC39C7" w:rsidP="00673573">
      <w:pPr>
        <w:jc w:val="both"/>
      </w:pPr>
    </w:p>
    <w:p w14:paraId="63AB5C6A" w14:textId="77777777" w:rsidR="00FC39C7" w:rsidRDefault="00FC39C7" w:rsidP="00673573">
      <w:pPr>
        <w:jc w:val="both"/>
      </w:pPr>
    </w:p>
    <w:p w14:paraId="23FD4C92" w14:textId="77777777" w:rsidR="00FC39C7" w:rsidRDefault="00FC39C7" w:rsidP="00673573">
      <w:pPr>
        <w:jc w:val="both"/>
      </w:pPr>
    </w:p>
    <w:p w14:paraId="12D564E6" w14:textId="77777777" w:rsidR="00FC39C7" w:rsidRDefault="00FC39C7" w:rsidP="00673573">
      <w:pPr>
        <w:jc w:val="both"/>
      </w:pPr>
    </w:p>
    <w:p w14:paraId="6EB547C3" w14:textId="77777777" w:rsidR="00FC39C7" w:rsidRDefault="00FC39C7" w:rsidP="00673573">
      <w:pPr>
        <w:jc w:val="both"/>
      </w:pPr>
    </w:p>
    <w:p w14:paraId="761708B5" w14:textId="77777777" w:rsidR="00FC39C7" w:rsidRDefault="00FC39C7" w:rsidP="00673573">
      <w:pPr>
        <w:jc w:val="both"/>
      </w:pPr>
    </w:p>
    <w:p w14:paraId="1FB22470" w14:textId="77777777" w:rsidR="00FC39C7" w:rsidRDefault="00FC39C7" w:rsidP="00673573">
      <w:pPr>
        <w:jc w:val="both"/>
      </w:pPr>
    </w:p>
    <w:p w14:paraId="1BEAC72B" w14:textId="77777777" w:rsidR="00FC39C7" w:rsidRDefault="00FC39C7" w:rsidP="00673573">
      <w:pPr>
        <w:jc w:val="both"/>
      </w:pPr>
    </w:p>
    <w:p w14:paraId="055657A2" w14:textId="0D389B5B" w:rsidR="00FC39C7" w:rsidRDefault="00FC39C7" w:rsidP="00673573">
      <w:pPr>
        <w:jc w:val="both"/>
      </w:pPr>
    </w:p>
    <w:p w14:paraId="4BAC9491" w14:textId="77777777" w:rsidR="00FC39C7" w:rsidRDefault="00FC39C7" w:rsidP="00673573">
      <w:pPr>
        <w:jc w:val="both"/>
      </w:pPr>
    </w:p>
    <w:p w14:paraId="5AF63465" w14:textId="77777777" w:rsidR="00FC39C7" w:rsidRDefault="00FC39C7" w:rsidP="00673573">
      <w:pPr>
        <w:jc w:val="both"/>
      </w:pPr>
    </w:p>
    <w:p w14:paraId="4C6EBCCA" w14:textId="44B41CFE" w:rsidR="00FC3B22" w:rsidRPr="00FC3B22" w:rsidRDefault="00FC3B22" w:rsidP="00FC3B22">
      <w:pPr>
        <w:spacing w:line="480" w:lineRule="auto"/>
        <w:jc w:val="both"/>
        <w:rPr>
          <w:noProof/>
        </w:rPr>
      </w:pPr>
      <w:r w:rsidRPr="00FC3B22">
        <w:rPr>
          <w:b/>
          <w:bCs/>
          <w:noProof/>
        </w:rPr>
        <w:lastRenderedPageBreak/>
        <w:t>Supplementary Tables S1-S3</w:t>
      </w:r>
    </w:p>
    <w:p w14:paraId="1B7CE402" w14:textId="09FE8E8C" w:rsidR="00FC39C7" w:rsidRPr="00FC3B22" w:rsidRDefault="00FC3B22" w:rsidP="00FC3B22">
      <w:pPr>
        <w:spacing w:line="360" w:lineRule="auto"/>
        <w:jc w:val="both"/>
        <w:rPr>
          <w:b/>
          <w:bCs/>
        </w:rPr>
      </w:pPr>
      <w:r w:rsidRPr="00FC3B22">
        <w:rPr>
          <w:b/>
          <w:bCs/>
        </w:rPr>
        <w:t xml:space="preserve">Table S1. Antibody information </w:t>
      </w:r>
    </w:p>
    <w:tbl>
      <w:tblPr>
        <w:tblStyle w:val="affff9"/>
        <w:tblW w:w="9715" w:type="dxa"/>
        <w:tblLook w:val="04A0" w:firstRow="1" w:lastRow="0" w:firstColumn="1" w:lastColumn="0" w:noHBand="0" w:noVBand="1"/>
      </w:tblPr>
      <w:tblGrid>
        <w:gridCol w:w="3865"/>
        <w:gridCol w:w="1800"/>
        <w:gridCol w:w="1710"/>
        <w:gridCol w:w="2340"/>
      </w:tblGrid>
      <w:tr w:rsidR="00FC3B22" w:rsidRPr="00164BE1" w14:paraId="2C4C15BA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BF6C06A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_Hlk213250608"/>
            <w:r w:rsidRPr="00FC3B22">
              <w:rPr>
                <w:rFonts w:ascii="Times New Roman" w:hAnsi="Times New Roman" w:cs="Times New Roman"/>
                <w:b/>
                <w:bCs/>
              </w:rPr>
              <w:t xml:space="preserve">Antibody </w:t>
            </w:r>
          </w:p>
        </w:tc>
        <w:tc>
          <w:tcPr>
            <w:tcW w:w="1800" w:type="dxa"/>
            <w:noWrap/>
            <w:vAlign w:val="center"/>
            <w:hideMark/>
          </w:tcPr>
          <w:p w14:paraId="04406652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 xml:space="preserve">Cat number </w:t>
            </w:r>
          </w:p>
        </w:tc>
        <w:tc>
          <w:tcPr>
            <w:tcW w:w="1710" w:type="dxa"/>
            <w:noWrap/>
            <w:vAlign w:val="center"/>
            <w:hideMark/>
          </w:tcPr>
          <w:p w14:paraId="35A21A07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 xml:space="preserve">Work concentration </w:t>
            </w:r>
          </w:p>
        </w:tc>
        <w:tc>
          <w:tcPr>
            <w:tcW w:w="2340" w:type="dxa"/>
            <w:noWrap/>
            <w:vAlign w:val="center"/>
            <w:hideMark/>
          </w:tcPr>
          <w:p w14:paraId="26CD47E6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>Supplier</w:t>
            </w:r>
          </w:p>
        </w:tc>
      </w:tr>
      <w:tr w:rsidR="00FC3B22" w:rsidRPr="00164BE1" w14:paraId="0AC527D7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7DEA4BDF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800" w:type="dxa"/>
            <w:noWrap/>
            <w:vAlign w:val="center"/>
            <w:hideMark/>
          </w:tcPr>
          <w:p w14:paraId="206D98E8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10" w:type="dxa"/>
            <w:noWrap/>
            <w:vAlign w:val="center"/>
            <w:hideMark/>
          </w:tcPr>
          <w:p w14:paraId="278FCF87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40" w:type="dxa"/>
            <w:noWrap/>
            <w:vAlign w:val="center"/>
            <w:hideMark/>
          </w:tcPr>
          <w:p w14:paraId="53194050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</w:p>
        </w:tc>
      </w:tr>
      <w:tr w:rsidR="00FC3B22" w:rsidRPr="00164BE1" w14:paraId="3FFE8E89" w14:textId="77777777" w:rsidTr="001274AC">
        <w:trPr>
          <w:trHeight w:val="585"/>
        </w:trPr>
        <w:tc>
          <w:tcPr>
            <w:tcW w:w="9715" w:type="dxa"/>
            <w:gridSpan w:val="4"/>
            <w:noWrap/>
            <w:vAlign w:val="center"/>
            <w:hideMark/>
          </w:tcPr>
          <w:p w14:paraId="4896105D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 xml:space="preserve">Primary antibodies for Western blot </w:t>
            </w:r>
          </w:p>
        </w:tc>
      </w:tr>
      <w:tr w:rsidR="00FC3B22" w:rsidRPr="00164BE1" w14:paraId="4482FFFA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23AEF3F0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anti-MYH11 </w:t>
            </w:r>
          </w:p>
        </w:tc>
        <w:tc>
          <w:tcPr>
            <w:tcW w:w="1800" w:type="dxa"/>
            <w:noWrap/>
            <w:vAlign w:val="center"/>
            <w:hideMark/>
          </w:tcPr>
          <w:p w14:paraId="09D113AF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ab224804</w:t>
            </w:r>
          </w:p>
        </w:tc>
        <w:tc>
          <w:tcPr>
            <w:tcW w:w="1710" w:type="dxa"/>
            <w:noWrap/>
            <w:vAlign w:val="center"/>
            <w:hideMark/>
          </w:tcPr>
          <w:p w14:paraId="34ECDDB7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7E0297B5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</w:tr>
      <w:tr w:rsidR="00FC3B22" w:rsidRPr="00164BE1" w14:paraId="1F023B13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70A2F228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anti-LMOD1</w:t>
            </w:r>
          </w:p>
        </w:tc>
        <w:tc>
          <w:tcPr>
            <w:tcW w:w="1800" w:type="dxa"/>
            <w:noWrap/>
            <w:vAlign w:val="center"/>
            <w:hideMark/>
          </w:tcPr>
          <w:p w14:paraId="3630EEA7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15117-1-AP</w:t>
            </w:r>
          </w:p>
        </w:tc>
        <w:tc>
          <w:tcPr>
            <w:tcW w:w="1710" w:type="dxa"/>
            <w:noWrap/>
            <w:vAlign w:val="center"/>
            <w:hideMark/>
          </w:tcPr>
          <w:p w14:paraId="0E405BE8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56128196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Proteintech</w:t>
            </w:r>
            <w:proofErr w:type="spellEnd"/>
          </w:p>
        </w:tc>
      </w:tr>
      <w:tr w:rsidR="00FC3B22" w:rsidRPr="00164BE1" w14:paraId="0F52069D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3A10ABD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anti-CALR</w:t>
            </w:r>
          </w:p>
        </w:tc>
        <w:tc>
          <w:tcPr>
            <w:tcW w:w="1800" w:type="dxa"/>
            <w:noWrap/>
            <w:vAlign w:val="center"/>
            <w:hideMark/>
          </w:tcPr>
          <w:p w14:paraId="4425CF66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ab92516</w:t>
            </w:r>
          </w:p>
        </w:tc>
        <w:tc>
          <w:tcPr>
            <w:tcW w:w="1710" w:type="dxa"/>
            <w:noWrap/>
            <w:vAlign w:val="center"/>
            <w:hideMark/>
          </w:tcPr>
          <w:p w14:paraId="7992549E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7DC5260F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</w:tr>
      <w:tr w:rsidR="00FC3B22" w:rsidRPr="00164BE1" w14:paraId="6DEF82C5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58D45D92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anti-P4HB</w:t>
            </w:r>
          </w:p>
        </w:tc>
        <w:tc>
          <w:tcPr>
            <w:tcW w:w="1800" w:type="dxa"/>
            <w:noWrap/>
            <w:vAlign w:val="center"/>
            <w:hideMark/>
          </w:tcPr>
          <w:p w14:paraId="66168E24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3501S</w:t>
            </w:r>
          </w:p>
        </w:tc>
        <w:tc>
          <w:tcPr>
            <w:tcW w:w="1710" w:type="dxa"/>
            <w:noWrap/>
            <w:vAlign w:val="center"/>
            <w:hideMark/>
          </w:tcPr>
          <w:p w14:paraId="0A57EEB2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6A6CE08D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FC3B22" w:rsidRPr="00164BE1" w14:paraId="436F46F9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1878C1F2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anti-HSPA5 </w:t>
            </w:r>
          </w:p>
        </w:tc>
        <w:tc>
          <w:tcPr>
            <w:tcW w:w="1800" w:type="dxa"/>
            <w:noWrap/>
            <w:vAlign w:val="center"/>
            <w:hideMark/>
          </w:tcPr>
          <w:p w14:paraId="6BB5167C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3177S</w:t>
            </w:r>
          </w:p>
        </w:tc>
        <w:tc>
          <w:tcPr>
            <w:tcW w:w="1710" w:type="dxa"/>
            <w:noWrap/>
            <w:vAlign w:val="center"/>
            <w:hideMark/>
          </w:tcPr>
          <w:p w14:paraId="1D2C8E62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515EF87A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FC3B22" w:rsidRPr="00164BE1" w14:paraId="473799F7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1F029274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anti-XBP-1s</w:t>
            </w:r>
          </w:p>
        </w:tc>
        <w:tc>
          <w:tcPr>
            <w:tcW w:w="1800" w:type="dxa"/>
            <w:noWrap/>
            <w:vAlign w:val="center"/>
            <w:hideMark/>
          </w:tcPr>
          <w:p w14:paraId="40B9375E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12782S</w:t>
            </w:r>
          </w:p>
        </w:tc>
        <w:tc>
          <w:tcPr>
            <w:tcW w:w="1710" w:type="dxa"/>
            <w:noWrap/>
            <w:vAlign w:val="center"/>
            <w:hideMark/>
          </w:tcPr>
          <w:p w14:paraId="1C8DF914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0D992546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FC3B22" w:rsidRPr="00164BE1" w14:paraId="20214472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B1A60AA" w14:textId="777A0946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anti-ATF</w:t>
            </w:r>
            <w:r w:rsidR="00F4330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00" w:type="dxa"/>
            <w:noWrap/>
            <w:vAlign w:val="center"/>
            <w:hideMark/>
          </w:tcPr>
          <w:p w14:paraId="7DFB1B9E" w14:textId="5DDC5612" w:rsidR="00FC3B22" w:rsidRPr="00FC3B22" w:rsidRDefault="00F43305" w:rsidP="001274AC">
            <w:pPr>
              <w:rPr>
                <w:rFonts w:ascii="Times New Roman" w:hAnsi="Times New Roman" w:cs="Times New Roman"/>
              </w:rPr>
            </w:pPr>
            <w:r w:rsidRPr="00F43305">
              <w:rPr>
                <w:rFonts w:ascii="Times New Roman" w:hAnsi="Times New Roman" w:cs="Times New Roman"/>
              </w:rPr>
              <w:t>11815S</w:t>
            </w:r>
          </w:p>
        </w:tc>
        <w:tc>
          <w:tcPr>
            <w:tcW w:w="1710" w:type="dxa"/>
            <w:noWrap/>
            <w:vAlign w:val="center"/>
            <w:hideMark/>
          </w:tcPr>
          <w:p w14:paraId="255F6FA4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594AA824" w14:textId="362BDE5F" w:rsidR="00FC3B22" w:rsidRPr="00FC3B22" w:rsidRDefault="00F43305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FC3B22" w:rsidRPr="00164BE1" w14:paraId="15CA90A8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74B9B50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anti-ATF6</w:t>
            </w:r>
          </w:p>
        </w:tc>
        <w:tc>
          <w:tcPr>
            <w:tcW w:w="1800" w:type="dxa"/>
            <w:noWrap/>
            <w:vAlign w:val="center"/>
            <w:hideMark/>
          </w:tcPr>
          <w:p w14:paraId="6A9213FE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ab122897</w:t>
            </w:r>
          </w:p>
        </w:tc>
        <w:tc>
          <w:tcPr>
            <w:tcW w:w="1710" w:type="dxa"/>
            <w:noWrap/>
            <w:vAlign w:val="center"/>
            <w:hideMark/>
          </w:tcPr>
          <w:p w14:paraId="0115DF81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3F2BFE60" w14:textId="77777777" w:rsidR="00FC3B22" w:rsidRPr="00FC3B22" w:rsidRDefault="00FC3B22" w:rsidP="001274AC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</w:tr>
      <w:tr w:rsidR="00BF6589" w:rsidRPr="00164BE1" w14:paraId="01303832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2B2DF4CB" w14:textId="011F5993" w:rsidR="00BF6589" w:rsidRPr="00BF6589" w:rsidRDefault="00BF6589" w:rsidP="00BF6589">
            <w:pPr>
              <w:rPr>
                <w:rFonts w:ascii="Times New Roman" w:hAnsi="Times New Roman" w:cs="Times New Roman"/>
              </w:rPr>
            </w:pPr>
            <w:r w:rsidRPr="00BF6589">
              <w:rPr>
                <w:rFonts w:ascii="Times New Roman" w:hAnsi="Times New Roman" w:cs="Times New Roman"/>
              </w:rPr>
              <w:t>anti-ATF3</w:t>
            </w:r>
          </w:p>
        </w:tc>
        <w:tc>
          <w:tcPr>
            <w:tcW w:w="1800" w:type="dxa"/>
            <w:noWrap/>
            <w:vAlign w:val="center"/>
          </w:tcPr>
          <w:p w14:paraId="1D14CACB" w14:textId="3FB6E6B9" w:rsidR="00BF6589" w:rsidRPr="00BF6589" w:rsidRDefault="00BF6589" w:rsidP="00BF6589">
            <w:pPr>
              <w:rPr>
                <w:rFonts w:ascii="Times New Roman" w:hAnsi="Times New Roman" w:cs="Times New Roman"/>
              </w:rPr>
            </w:pPr>
            <w:r w:rsidRPr="00BF6589">
              <w:rPr>
                <w:rFonts w:ascii="Times New Roman" w:hAnsi="Times New Roman" w:cs="Times New Roman"/>
              </w:rPr>
              <w:t>ab207434</w:t>
            </w:r>
          </w:p>
        </w:tc>
        <w:tc>
          <w:tcPr>
            <w:tcW w:w="1710" w:type="dxa"/>
            <w:noWrap/>
            <w:vAlign w:val="center"/>
          </w:tcPr>
          <w:p w14:paraId="41B48651" w14:textId="3C763B22" w:rsidR="00BF6589" w:rsidRPr="00FC3B22" w:rsidRDefault="00BF6589" w:rsidP="00BF6589"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</w:tcPr>
          <w:p w14:paraId="4591B096" w14:textId="2FCE11BB" w:rsidR="00BF6589" w:rsidRPr="00FC3B22" w:rsidRDefault="00BF6589" w:rsidP="00BF6589">
            <w:proofErr w:type="spellStart"/>
            <w:r w:rsidRPr="00FC3B22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</w:tr>
      <w:tr w:rsidR="00BF6589" w:rsidRPr="00164BE1" w14:paraId="21A4B07B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171C2B91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anti-CASP3</w:t>
            </w:r>
          </w:p>
        </w:tc>
        <w:tc>
          <w:tcPr>
            <w:tcW w:w="1800" w:type="dxa"/>
            <w:noWrap/>
            <w:vAlign w:val="center"/>
            <w:hideMark/>
          </w:tcPr>
          <w:p w14:paraId="2EC0056F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9661S</w:t>
            </w:r>
          </w:p>
        </w:tc>
        <w:tc>
          <w:tcPr>
            <w:tcW w:w="1710" w:type="dxa"/>
            <w:noWrap/>
            <w:vAlign w:val="center"/>
            <w:hideMark/>
          </w:tcPr>
          <w:p w14:paraId="179D502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1:500</w:t>
            </w:r>
          </w:p>
        </w:tc>
        <w:tc>
          <w:tcPr>
            <w:tcW w:w="2340" w:type="dxa"/>
            <w:noWrap/>
            <w:vAlign w:val="center"/>
            <w:hideMark/>
          </w:tcPr>
          <w:p w14:paraId="091910C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5E1A7CC6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46131588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anti-ACTB</w:t>
            </w:r>
          </w:p>
        </w:tc>
        <w:tc>
          <w:tcPr>
            <w:tcW w:w="1800" w:type="dxa"/>
            <w:noWrap/>
            <w:vAlign w:val="center"/>
            <w:hideMark/>
          </w:tcPr>
          <w:p w14:paraId="652DDABF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A5441-100UL</w:t>
            </w:r>
          </w:p>
        </w:tc>
        <w:tc>
          <w:tcPr>
            <w:tcW w:w="1710" w:type="dxa"/>
            <w:noWrap/>
            <w:vAlign w:val="center"/>
            <w:hideMark/>
          </w:tcPr>
          <w:p w14:paraId="2B2DB12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1:2000</w:t>
            </w:r>
          </w:p>
        </w:tc>
        <w:tc>
          <w:tcPr>
            <w:tcW w:w="2340" w:type="dxa"/>
            <w:noWrap/>
            <w:vAlign w:val="center"/>
            <w:hideMark/>
          </w:tcPr>
          <w:p w14:paraId="12F1B787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Sigma</w:t>
            </w:r>
          </w:p>
        </w:tc>
      </w:tr>
      <w:tr w:rsidR="00BF6589" w:rsidRPr="00164BE1" w14:paraId="0D5C7C18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931A3C1" w14:textId="17A4248C" w:rsidR="00BF6589" w:rsidRPr="00AB20BA" w:rsidRDefault="00BF6589" w:rsidP="00BF6589">
            <w:pPr>
              <w:rPr>
                <w:rFonts w:ascii="Times New Roman" w:hAnsi="Times New Roman" w:cs="Times New Roman"/>
              </w:rPr>
            </w:pPr>
            <w:bookmarkStart w:id="4" w:name="_Hlk213852722"/>
            <w:r w:rsidRPr="00AB20BA">
              <w:rPr>
                <w:rFonts w:ascii="Times New Roman" w:hAnsi="Times New Roman" w:cs="Times New Roman"/>
              </w:rPr>
              <w:t>anti-</w:t>
            </w:r>
            <w:r w:rsidR="002D18C6" w:rsidRPr="00AB20BA">
              <w:rPr>
                <w:rFonts w:ascii="Times New Roman" w:hAnsi="Times New Roman" w:cs="Times New Roman"/>
              </w:rPr>
              <w:t xml:space="preserve">p38MAPK </w:t>
            </w:r>
          </w:p>
        </w:tc>
        <w:tc>
          <w:tcPr>
            <w:tcW w:w="1800" w:type="dxa"/>
            <w:noWrap/>
            <w:vAlign w:val="center"/>
            <w:hideMark/>
          </w:tcPr>
          <w:p w14:paraId="4063E53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A300-707A-T</w:t>
            </w:r>
          </w:p>
        </w:tc>
        <w:tc>
          <w:tcPr>
            <w:tcW w:w="1710" w:type="dxa"/>
            <w:noWrap/>
            <w:vAlign w:val="center"/>
            <w:hideMark/>
          </w:tcPr>
          <w:p w14:paraId="535CB74F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26F12D1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Bethyl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Laboratories</w:t>
            </w:r>
          </w:p>
        </w:tc>
      </w:tr>
      <w:bookmarkEnd w:id="4"/>
      <w:tr w:rsidR="00BF6589" w:rsidRPr="00164BE1" w14:paraId="1C262BF8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0114DE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anti-ACTA2</w:t>
            </w:r>
          </w:p>
        </w:tc>
        <w:tc>
          <w:tcPr>
            <w:tcW w:w="1800" w:type="dxa"/>
            <w:noWrap/>
            <w:vAlign w:val="center"/>
            <w:hideMark/>
          </w:tcPr>
          <w:p w14:paraId="22E7798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A2547-100UL</w:t>
            </w:r>
          </w:p>
        </w:tc>
        <w:tc>
          <w:tcPr>
            <w:tcW w:w="1710" w:type="dxa"/>
            <w:noWrap/>
            <w:vAlign w:val="center"/>
            <w:hideMark/>
          </w:tcPr>
          <w:p w14:paraId="252F0B1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18CA18C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Sigma</w:t>
            </w:r>
          </w:p>
        </w:tc>
      </w:tr>
      <w:tr w:rsidR="00BF6589" w:rsidRPr="00164BE1" w14:paraId="53F9A7F5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7F71851C" w14:textId="0730B7A5" w:rsidR="00BF6589" w:rsidRPr="002D18C6" w:rsidRDefault="00BF6589" w:rsidP="00BF6589">
            <w:pPr>
              <w:rPr>
                <w:rFonts w:ascii="Times New Roman" w:hAnsi="Times New Roman" w:cs="Times New Roman"/>
                <w:highlight w:val="yellow"/>
              </w:rPr>
            </w:pPr>
            <w:r w:rsidRPr="00AB20BA">
              <w:rPr>
                <w:rFonts w:ascii="Times New Roman" w:hAnsi="Times New Roman" w:cs="Times New Roman"/>
              </w:rPr>
              <w:t>anti-p</w:t>
            </w:r>
            <w:r w:rsidR="002D18C6" w:rsidRPr="00AB20BA">
              <w:rPr>
                <w:rFonts w:ascii="Times New Roman" w:hAnsi="Times New Roman" w:cs="Times New Roman"/>
              </w:rPr>
              <w:t>-p38MAPK</w:t>
            </w:r>
          </w:p>
        </w:tc>
        <w:tc>
          <w:tcPr>
            <w:tcW w:w="1800" w:type="dxa"/>
            <w:noWrap/>
            <w:vAlign w:val="center"/>
            <w:hideMark/>
          </w:tcPr>
          <w:p w14:paraId="410C6FF8" w14:textId="77777777" w:rsidR="00BF6589" w:rsidRPr="002D18C6" w:rsidRDefault="00BF6589" w:rsidP="00BF6589">
            <w:pPr>
              <w:rPr>
                <w:rFonts w:ascii="Times New Roman" w:hAnsi="Times New Roman" w:cs="Times New Roman"/>
              </w:rPr>
            </w:pPr>
            <w:r w:rsidRPr="002D18C6">
              <w:rPr>
                <w:rFonts w:ascii="Times New Roman" w:hAnsi="Times New Roman" w:cs="Times New Roman"/>
              </w:rPr>
              <w:t>4511S</w:t>
            </w:r>
          </w:p>
        </w:tc>
        <w:tc>
          <w:tcPr>
            <w:tcW w:w="1710" w:type="dxa"/>
            <w:noWrap/>
            <w:vAlign w:val="center"/>
            <w:hideMark/>
          </w:tcPr>
          <w:p w14:paraId="15304D0C" w14:textId="77777777" w:rsidR="00BF6589" w:rsidRPr="002D18C6" w:rsidRDefault="00BF6589" w:rsidP="00BF6589">
            <w:pPr>
              <w:rPr>
                <w:rFonts w:ascii="Times New Roman" w:hAnsi="Times New Roman" w:cs="Times New Roman"/>
              </w:rPr>
            </w:pPr>
            <w:r w:rsidRPr="002D18C6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79087190" w14:textId="77777777" w:rsidR="00BF6589" w:rsidRPr="002D18C6" w:rsidRDefault="00BF6589" w:rsidP="00BF6589">
            <w:pPr>
              <w:rPr>
                <w:rFonts w:ascii="Times New Roman" w:hAnsi="Times New Roman" w:cs="Times New Roman"/>
              </w:rPr>
            </w:pPr>
            <w:r w:rsidRPr="002D18C6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12C6BD89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2BAD4B94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anti-MRTFA</w:t>
            </w:r>
          </w:p>
        </w:tc>
        <w:tc>
          <w:tcPr>
            <w:tcW w:w="1800" w:type="dxa"/>
            <w:noWrap/>
            <w:vAlign w:val="center"/>
            <w:hideMark/>
          </w:tcPr>
          <w:p w14:paraId="323943FC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sc-390324</w:t>
            </w:r>
          </w:p>
        </w:tc>
        <w:tc>
          <w:tcPr>
            <w:tcW w:w="1710" w:type="dxa"/>
            <w:noWrap/>
            <w:vAlign w:val="center"/>
            <w:hideMark/>
          </w:tcPr>
          <w:p w14:paraId="59F1DE81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2EF1F167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santa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Cruz</w:t>
            </w:r>
          </w:p>
        </w:tc>
      </w:tr>
      <w:tr w:rsidR="00BF6589" w:rsidRPr="00164BE1" w14:paraId="4218F305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6D61DE5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anti-Ubiquitin</w:t>
            </w:r>
          </w:p>
        </w:tc>
        <w:tc>
          <w:tcPr>
            <w:tcW w:w="1800" w:type="dxa"/>
            <w:noWrap/>
            <w:vAlign w:val="center"/>
            <w:hideMark/>
          </w:tcPr>
          <w:p w14:paraId="5E9B00C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sc-8017</w:t>
            </w:r>
          </w:p>
        </w:tc>
        <w:tc>
          <w:tcPr>
            <w:tcW w:w="1710" w:type="dxa"/>
            <w:noWrap/>
            <w:vAlign w:val="center"/>
            <w:hideMark/>
          </w:tcPr>
          <w:p w14:paraId="7B79980C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02CB08B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santa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Cruz</w:t>
            </w:r>
          </w:p>
        </w:tc>
      </w:tr>
      <w:tr w:rsidR="00BF6589" w:rsidRPr="00164BE1" w14:paraId="7AF176DD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522FF1A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anti-BCL2</w:t>
            </w:r>
          </w:p>
        </w:tc>
        <w:tc>
          <w:tcPr>
            <w:tcW w:w="1800" w:type="dxa"/>
            <w:noWrap/>
            <w:vAlign w:val="center"/>
            <w:hideMark/>
          </w:tcPr>
          <w:p w14:paraId="1456F85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sc-7382</w:t>
            </w:r>
          </w:p>
        </w:tc>
        <w:tc>
          <w:tcPr>
            <w:tcW w:w="1710" w:type="dxa"/>
            <w:noWrap/>
            <w:vAlign w:val="center"/>
            <w:hideMark/>
          </w:tcPr>
          <w:p w14:paraId="67825641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0E33F959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santa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Cruz</w:t>
            </w:r>
          </w:p>
        </w:tc>
      </w:tr>
      <w:tr w:rsidR="00BF6589" w:rsidRPr="00164BE1" w14:paraId="4D68AA8F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1C69EA9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anti-RUNX2 </w:t>
            </w:r>
          </w:p>
        </w:tc>
        <w:tc>
          <w:tcPr>
            <w:tcW w:w="1800" w:type="dxa"/>
            <w:noWrap/>
            <w:vAlign w:val="center"/>
          </w:tcPr>
          <w:p w14:paraId="265917F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D130-3</w:t>
            </w:r>
          </w:p>
        </w:tc>
        <w:tc>
          <w:tcPr>
            <w:tcW w:w="1710" w:type="dxa"/>
            <w:noWrap/>
            <w:vAlign w:val="center"/>
          </w:tcPr>
          <w:p w14:paraId="42FA382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</w:tcPr>
          <w:p w14:paraId="1448F19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MBL Life Science </w:t>
            </w:r>
          </w:p>
        </w:tc>
      </w:tr>
      <w:tr w:rsidR="00BF6589" w:rsidRPr="00164BE1" w14:paraId="0DB6CFF6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43640A17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anti-MEF2D</w:t>
            </w:r>
          </w:p>
        </w:tc>
        <w:tc>
          <w:tcPr>
            <w:tcW w:w="1800" w:type="dxa"/>
            <w:noWrap/>
            <w:vAlign w:val="center"/>
          </w:tcPr>
          <w:p w14:paraId="6FE3DB89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610774</w:t>
            </w:r>
          </w:p>
        </w:tc>
        <w:tc>
          <w:tcPr>
            <w:tcW w:w="1710" w:type="dxa"/>
            <w:noWrap/>
            <w:vAlign w:val="center"/>
          </w:tcPr>
          <w:p w14:paraId="136A060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</w:tcPr>
          <w:p w14:paraId="65767D6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BD Bioscience</w:t>
            </w:r>
          </w:p>
        </w:tc>
      </w:tr>
      <w:tr w:rsidR="00BF6589" w:rsidRPr="00164BE1" w14:paraId="4378FE5D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954D288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anti-MEF2C</w:t>
            </w:r>
          </w:p>
        </w:tc>
        <w:tc>
          <w:tcPr>
            <w:tcW w:w="1800" w:type="dxa"/>
            <w:noWrap/>
            <w:vAlign w:val="center"/>
            <w:hideMark/>
          </w:tcPr>
          <w:p w14:paraId="061D6DCC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5030S</w:t>
            </w:r>
          </w:p>
        </w:tc>
        <w:tc>
          <w:tcPr>
            <w:tcW w:w="1710" w:type="dxa"/>
            <w:noWrap/>
            <w:vAlign w:val="center"/>
            <w:hideMark/>
          </w:tcPr>
          <w:p w14:paraId="3209DC0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3F4B369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595AC253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13C31DA4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anti-SRF</w:t>
            </w:r>
          </w:p>
        </w:tc>
        <w:tc>
          <w:tcPr>
            <w:tcW w:w="1800" w:type="dxa"/>
            <w:noWrap/>
            <w:vAlign w:val="center"/>
            <w:hideMark/>
          </w:tcPr>
          <w:p w14:paraId="3F54C69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5147S</w:t>
            </w:r>
          </w:p>
        </w:tc>
        <w:tc>
          <w:tcPr>
            <w:tcW w:w="1710" w:type="dxa"/>
            <w:noWrap/>
            <w:vAlign w:val="center"/>
            <w:hideMark/>
          </w:tcPr>
          <w:p w14:paraId="32544B0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  <w:hideMark/>
          </w:tcPr>
          <w:p w14:paraId="66D01FA4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5B1252DA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09DDCBA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anti-GAPDH </w:t>
            </w:r>
          </w:p>
        </w:tc>
        <w:tc>
          <w:tcPr>
            <w:tcW w:w="1800" w:type="dxa"/>
            <w:noWrap/>
            <w:vAlign w:val="center"/>
            <w:hideMark/>
          </w:tcPr>
          <w:p w14:paraId="1CD9EBC2" w14:textId="0567C547" w:rsidR="00BF6589" w:rsidRPr="00FC3B22" w:rsidRDefault="00AB20BA" w:rsidP="00BF6589">
            <w:pPr>
              <w:rPr>
                <w:rFonts w:ascii="Times New Roman" w:hAnsi="Times New Roman" w:cs="Times New Roman"/>
              </w:rPr>
            </w:pPr>
            <w:r w:rsidRPr="00AB20BA">
              <w:rPr>
                <w:rFonts w:ascii="Times New Roman" w:hAnsi="Times New Roman" w:cs="Times New Roman"/>
              </w:rPr>
              <w:t>MAB374</w:t>
            </w:r>
          </w:p>
        </w:tc>
        <w:tc>
          <w:tcPr>
            <w:tcW w:w="1710" w:type="dxa"/>
            <w:noWrap/>
            <w:vAlign w:val="center"/>
            <w:hideMark/>
          </w:tcPr>
          <w:p w14:paraId="6F36262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1:2000</w:t>
            </w:r>
          </w:p>
        </w:tc>
        <w:tc>
          <w:tcPr>
            <w:tcW w:w="2340" w:type="dxa"/>
            <w:noWrap/>
            <w:vAlign w:val="center"/>
            <w:hideMark/>
          </w:tcPr>
          <w:p w14:paraId="0B62743F" w14:textId="798AF175" w:rsidR="00BF6589" w:rsidRPr="00FC3B22" w:rsidRDefault="00AB20BA" w:rsidP="00BF6589">
            <w:pPr>
              <w:rPr>
                <w:rFonts w:ascii="Times New Roman" w:hAnsi="Times New Roman" w:cs="Times New Roman"/>
              </w:rPr>
            </w:pPr>
            <w:r w:rsidRPr="00AB20BA">
              <w:rPr>
                <w:rFonts w:ascii="Times New Roman" w:hAnsi="Times New Roman" w:cs="Times New Roman"/>
              </w:rPr>
              <w:t>EMD Millipore</w:t>
            </w:r>
          </w:p>
        </w:tc>
      </w:tr>
      <w:tr w:rsidR="00BF6589" w:rsidRPr="006713B1" w14:paraId="7E8FD600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69015759" w14:textId="77777777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 xml:space="preserve">Anti-USP10 </w:t>
            </w:r>
          </w:p>
        </w:tc>
        <w:tc>
          <w:tcPr>
            <w:tcW w:w="1800" w:type="dxa"/>
            <w:noWrap/>
            <w:vAlign w:val="center"/>
          </w:tcPr>
          <w:p w14:paraId="7380EF95" w14:textId="77777777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8501S</w:t>
            </w:r>
          </w:p>
        </w:tc>
        <w:tc>
          <w:tcPr>
            <w:tcW w:w="1710" w:type="dxa"/>
            <w:noWrap/>
            <w:vAlign w:val="center"/>
          </w:tcPr>
          <w:p w14:paraId="347429CE" w14:textId="77777777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</w:tcPr>
          <w:p w14:paraId="67749548" w14:textId="77777777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6713B1" w14:paraId="345731EA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750E610E" w14:textId="3F3E5B8E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Anti-MYOCD</w:t>
            </w:r>
          </w:p>
        </w:tc>
        <w:tc>
          <w:tcPr>
            <w:tcW w:w="1800" w:type="dxa"/>
            <w:noWrap/>
            <w:vAlign w:val="center"/>
          </w:tcPr>
          <w:p w14:paraId="43AE5B15" w14:textId="65ABBD95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PA5-95700</w:t>
            </w:r>
          </w:p>
        </w:tc>
        <w:tc>
          <w:tcPr>
            <w:tcW w:w="1710" w:type="dxa"/>
            <w:noWrap/>
            <w:vAlign w:val="center"/>
          </w:tcPr>
          <w:p w14:paraId="12E91E5B" w14:textId="7123A568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</w:tcPr>
          <w:p w14:paraId="143E47DA" w14:textId="560A1A8A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6713B1">
              <w:rPr>
                <w:rFonts w:ascii="Times New Roman" w:hAnsi="Times New Roman" w:cs="Times New Roman"/>
              </w:rPr>
              <w:t>Thermo</w:t>
            </w:r>
            <w:proofErr w:type="spellEnd"/>
            <w:r w:rsidRPr="006713B1">
              <w:rPr>
                <w:rFonts w:ascii="Times New Roman" w:hAnsi="Times New Roman" w:cs="Times New Roman"/>
              </w:rPr>
              <w:t xml:space="preserve"> Fisher Scientific</w:t>
            </w:r>
          </w:p>
        </w:tc>
      </w:tr>
      <w:tr w:rsidR="00BF6589" w:rsidRPr="006713B1" w14:paraId="7E3164B2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417BE27E" w14:textId="35E45D71" w:rsidR="00BF6589" w:rsidRPr="00384DE8" w:rsidRDefault="00BF6589" w:rsidP="00BF6589">
            <w:pPr>
              <w:rPr>
                <w:b/>
                <w:bCs/>
              </w:rPr>
            </w:pPr>
            <w:r w:rsidRPr="006713B1">
              <w:rPr>
                <w:rFonts w:ascii="Times New Roman" w:hAnsi="Times New Roman" w:cs="Times New Roman"/>
              </w:rPr>
              <w:t>Anti-</w:t>
            </w:r>
            <w:r w:rsidR="00384DE8" w:rsidRPr="00384DE8">
              <w:rPr>
                <w:rFonts w:ascii="Times New Roman" w:hAnsi="Times New Roman" w:cs="Times New Roman"/>
              </w:rPr>
              <w:t>TUBA</w:t>
            </w:r>
          </w:p>
        </w:tc>
        <w:tc>
          <w:tcPr>
            <w:tcW w:w="1800" w:type="dxa"/>
            <w:noWrap/>
            <w:vAlign w:val="center"/>
          </w:tcPr>
          <w:p w14:paraId="48ACCBA6" w14:textId="05B8C172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T5168</w:t>
            </w:r>
          </w:p>
        </w:tc>
        <w:tc>
          <w:tcPr>
            <w:tcW w:w="1710" w:type="dxa"/>
            <w:noWrap/>
            <w:vAlign w:val="center"/>
          </w:tcPr>
          <w:p w14:paraId="280D6AE9" w14:textId="31E6FF00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1:2000</w:t>
            </w:r>
          </w:p>
        </w:tc>
        <w:tc>
          <w:tcPr>
            <w:tcW w:w="2340" w:type="dxa"/>
            <w:noWrap/>
            <w:vAlign w:val="center"/>
          </w:tcPr>
          <w:p w14:paraId="25CB2AB0" w14:textId="03B560E3" w:rsidR="00BF6589" w:rsidRPr="006713B1" w:rsidRDefault="00BF6589" w:rsidP="00BF6589">
            <w:pPr>
              <w:rPr>
                <w:rFonts w:ascii="Times New Roman" w:hAnsi="Times New Roman" w:cs="Times New Roman"/>
              </w:rPr>
            </w:pPr>
            <w:r w:rsidRPr="006713B1">
              <w:rPr>
                <w:rFonts w:ascii="Times New Roman" w:hAnsi="Times New Roman" w:cs="Times New Roman"/>
              </w:rPr>
              <w:t>Sigma</w:t>
            </w:r>
          </w:p>
        </w:tc>
      </w:tr>
      <w:tr w:rsidR="00BF6589" w:rsidRPr="00164BE1" w14:paraId="16D76159" w14:textId="77777777" w:rsidTr="001274AC">
        <w:trPr>
          <w:trHeight w:val="465"/>
        </w:trPr>
        <w:tc>
          <w:tcPr>
            <w:tcW w:w="9715" w:type="dxa"/>
            <w:gridSpan w:val="4"/>
            <w:noWrap/>
            <w:vAlign w:val="center"/>
            <w:hideMark/>
          </w:tcPr>
          <w:p w14:paraId="6F11BEF3" w14:textId="77777777" w:rsidR="00BF6589" w:rsidRPr="00FC3B22" w:rsidRDefault="00BF6589" w:rsidP="00BF6589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 xml:space="preserve">Primary antibodies for immunostaining </w:t>
            </w:r>
          </w:p>
        </w:tc>
      </w:tr>
      <w:tr w:rsidR="00BF6589" w:rsidRPr="00164BE1" w14:paraId="4DF37725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5FBE4A8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anti-ACTA2 </w:t>
            </w:r>
          </w:p>
        </w:tc>
        <w:tc>
          <w:tcPr>
            <w:tcW w:w="1800" w:type="dxa"/>
            <w:noWrap/>
            <w:vAlign w:val="center"/>
            <w:hideMark/>
          </w:tcPr>
          <w:p w14:paraId="223EFE68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C6198</w:t>
            </w:r>
          </w:p>
        </w:tc>
        <w:tc>
          <w:tcPr>
            <w:tcW w:w="1710" w:type="dxa"/>
            <w:noWrap/>
            <w:vAlign w:val="center"/>
            <w:hideMark/>
          </w:tcPr>
          <w:p w14:paraId="65B2A6EF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1:500</w:t>
            </w:r>
          </w:p>
        </w:tc>
        <w:tc>
          <w:tcPr>
            <w:tcW w:w="2340" w:type="dxa"/>
            <w:noWrap/>
            <w:vAlign w:val="center"/>
            <w:hideMark/>
          </w:tcPr>
          <w:p w14:paraId="11BAFFC9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Sigma</w:t>
            </w:r>
          </w:p>
        </w:tc>
      </w:tr>
      <w:tr w:rsidR="00BF6589" w:rsidRPr="00164BE1" w14:paraId="2624BF86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102E97F7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Anti-Collagen I </w:t>
            </w:r>
          </w:p>
        </w:tc>
        <w:tc>
          <w:tcPr>
            <w:tcW w:w="1800" w:type="dxa"/>
            <w:noWrap/>
            <w:vAlign w:val="center"/>
          </w:tcPr>
          <w:p w14:paraId="6688AA2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ab270993</w:t>
            </w:r>
          </w:p>
        </w:tc>
        <w:tc>
          <w:tcPr>
            <w:tcW w:w="1710" w:type="dxa"/>
            <w:noWrap/>
            <w:vAlign w:val="center"/>
          </w:tcPr>
          <w:p w14:paraId="23F5A38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1:300</w:t>
            </w:r>
          </w:p>
        </w:tc>
        <w:tc>
          <w:tcPr>
            <w:tcW w:w="2340" w:type="dxa"/>
            <w:noWrap/>
            <w:vAlign w:val="center"/>
          </w:tcPr>
          <w:p w14:paraId="218FD68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</w:tr>
      <w:tr w:rsidR="00BF6589" w:rsidRPr="00164BE1" w14:paraId="356482D8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6AD4350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anti-P4HB</w:t>
            </w:r>
          </w:p>
        </w:tc>
        <w:tc>
          <w:tcPr>
            <w:tcW w:w="1800" w:type="dxa"/>
            <w:noWrap/>
            <w:vAlign w:val="center"/>
            <w:hideMark/>
          </w:tcPr>
          <w:p w14:paraId="6A03DE21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3501S</w:t>
            </w:r>
          </w:p>
        </w:tc>
        <w:tc>
          <w:tcPr>
            <w:tcW w:w="1710" w:type="dxa"/>
            <w:noWrap/>
            <w:vAlign w:val="center"/>
            <w:hideMark/>
          </w:tcPr>
          <w:p w14:paraId="316D910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53606DE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73CA59B2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6BFC6917" w14:textId="41F2D530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anti-p-</w:t>
            </w:r>
            <w:r w:rsidR="00AB20BA">
              <w:rPr>
                <w:rFonts w:ascii="Times New Roman" w:hAnsi="Times New Roman" w:cs="Times New Roman"/>
              </w:rPr>
              <w:t>p38MAPK</w:t>
            </w:r>
          </w:p>
        </w:tc>
        <w:tc>
          <w:tcPr>
            <w:tcW w:w="1800" w:type="dxa"/>
            <w:noWrap/>
            <w:vAlign w:val="center"/>
            <w:hideMark/>
          </w:tcPr>
          <w:p w14:paraId="4D588247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4511S</w:t>
            </w:r>
          </w:p>
        </w:tc>
        <w:tc>
          <w:tcPr>
            <w:tcW w:w="1710" w:type="dxa"/>
            <w:noWrap/>
            <w:vAlign w:val="center"/>
            <w:hideMark/>
          </w:tcPr>
          <w:p w14:paraId="578ABF6C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00DE8614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1442BAED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4DFF6D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anti-MYH11 </w:t>
            </w:r>
          </w:p>
        </w:tc>
        <w:tc>
          <w:tcPr>
            <w:tcW w:w="1800" w:type="dxa"/>
            <w:noWrap/>
            <w:vAlign w:val="center"/>
            <w:hideMark/>
          </w:tcPr>
          <w:p w14:paraId="0F0DF1E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ab224804</w:t>
            </w:r>
          </w:p>
        </w:tc>
        <w:tc>
          <w:tcPr>
            <w:tcW w:w="1710" w:type="dxa"/>
            <w:noWrap/>
            <w:vAlign w:val="center"/>
            <w:hideMark/>
          </w:tcPr>
          <w:p w14:paraId="2504C85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43865A4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abcam</w:t>
            </w:r>
            <w:proofErr w:type="spellEnd"/>
          </w:p>
        </w:tc>
      </w:tr>
      <w:tr w:rsidR="00BF6589" w:rsidRPr="00164BE1" w14:paraId="7A50E10D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5F09DB1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lastRenderedPageBreak/>
              <w:t xml:space="preserve">anti-HSPA5 </w:t>
            </w:r>
          </w:p>
        </w:tc>
        <w:tc>
          <w:tcPr>
            <w:tcW w:w="1800" w:type="dxa"/>
            <w:noWrap/>
            <w:vAlign w:val="center"/>
            <w:hideMark/>
          </w:tcPr>
          <w:p w14:paraId="18277FD1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3177S</w:t>
            </w:r>
          </w:p>
        </w:tc>
        <w:tc>
          <w:tcPr>
            <w:tcW w:w="1710" w:type="dxa"/>
            <w:noWrap/>
            <w:vAlign w:val="center"/>
            <w:hideMark/>
          </w:tcPr>
          <w:p w14:paraId="3E5F22B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62C352E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3F0EF0B3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0BD6AE3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anti-CASP3</w:t>
            </w:r>
          </w:p>
        </w:tc>
        <w:tc>
          <w:tcPr>
            <w:tcW w:w="1800" w:type="dxa"/>
            <w:noWrap/>
            <w:vAlign w:val="center"/>
            <w:hideMark/>
          </w:tcPr>
          <w:p w14:paraId="45E5CBB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9664S</w:t>
            </w:r>
          </w:p>
        </w:tc>
        <w:tc>
          <w:tcPr>
            <w:tcW w:w="1710" w:type="dxa"/>
            <w:noWrap/>
            <w:vAlign w:val="center"/>
            <w:hideMark/>
          </w:tcPr>
          <w:p w14:paraId="1BC62379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</w:t>
            </w:r>
          </w:p>
        </w:tc>
        <w:tc>
          <w:tcPr>
            <w:tcW w:w="2340" w:type="dxa"/>
            <w:noWrap/>
            <w:vAlign w:val="center"/>
            <w:hideMark/>
          </w:tcPr>
          <w:p w14:paraId="1B4B9E91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7B997455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3B34DC91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Anti-CD68</w:t>
            </w:r>
          </w:p>
        </w:tc>
        <w:tc>
          <w:tcPr>
            <w:tcW w:w="1800" w:type="dxa"/>
            <w:noWrap/>
            <w:vAlign w:val="center"/>
          </w:tcPr>
          <w:p w14:paraId="75FE82D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97778S</w:t>
            </w:r>
          </w:p>
        </w:tc>
        <w:tc>
          <w:tcPr>
            <w:tcW w:w="1710" w:type="dxa"/>
            <w:noWrap/>
            <w:vAlign w:val="center"/>
          </w:tcPr>
          <w:p w14:paraId="3FEE359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</w:tcPr>
          <w:p w14:paraId="308BBB34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7B0DDB87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4910D4C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Anti-Galectin 3</w:t>
            </w:r>
          </w:p>
        </w:tc>
        <w:tc>
          <w:tcPr>
            <w:tcW w:w="1800" w:type="dxa"/>
            <w:noWrap/>
            <w:vAlign w:val="center"/>
          </w:tcPr>
          <w:p w14:paraId="25C0499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14-5301-82</w:t>
            </w:r>
          </w:p>
        </w:tc>
        <w:tc>
          <w:tcPr>
            <w:tcW w:w="1710" w:type="dxa"/>
            <w:noWrap/>
            <w:vAlign w:val="center"/>
          </w:tcPr>
          <w:p w14:paraId="5CD3D12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</w:tcPr>
          <w:p w14:paraId="450C11A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Thermo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Fisher Scientific</w:t>
            </w:r>
          </w:p>
        </w:tc>
      </w:tr>
      <w:tr w:rsidR="00BF6589" w:rsidRPr="00164BE1" w14:paraId="2C81EBF7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5DABBC28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Anti-Ki67</w:t>
            </w:r>
          </w:p>
        </w:tc>
        <w:tc>
          <w:tcPr>
            <w:tcW w:w="1800" w:type="dxa"/>
            <w:noWrap/>
            <w:vAlign w:val="center"/>
          </w:tcPr>
          <w:p w14:paraId="205E3CF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12075S</w:t>
            </w:r>
          </w:p>
        </w:tc>
        <w:tc>
          <w:tcPr>
            <w:tcW w:w="1710" w:type="dxa"/>
            <w:noWrap/>
            <w:vAlign w:val="center"/>
          </w:tcPr>
          <w:p w14:paraId="5A54F7C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1:400</w:t>
            </w:r>
          </w:p>
        </w:tc>
        <w:tc>
          <w:tcPr>
            <w:tcW w:w="2340" w:type="dxa"/>
            <w:noWrap/>
            <w:vAlign w:val="center"/>
          </w:tcPr>
          <w:p w14:paraId="08B1EA9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14FD39DC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0F462A4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anti-BCL2</w:t>
            </w:r>
          </w:p>
        </w:tc>
        <w:tc>
          <w:tcPr>
            <w:tcW w:w="1800" w:type="dxa"/>
            <w:noWrap/>
            <w:vAlign w:val="center"/>
            <w:hideMark/>
          </w:tcPr>
          <w:p w14:paraId="11D11E4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ab182858</w:t>
            </w:r>
          </w:p>
        </w:tc>
        <w:tc>
          <w:tcPr>
            <w:tcW w:w="1710" w:type="dxa"/>
            <w:noWrap/>
            <w:vAlign w:val="center"/>
            <w:hideMark/>
          </w:tcPr>
          <w:p w14:paraId="1E82F83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217808F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Abcam</w:t>
            </w:r>
          </w:p>
        </w:tc>
      </w:tr>
      <w:tr w:rsidR="00BF6589" w:rsidRPr="00164BE1" w14:paraId="3AF86CD1" w14:textId="77777777" w:rsidTr="001274AC">
        <w:trPr>
          <w:trHeight w:val="315"/>
        </w:trPr>
        <w:tc>
          <w:tcPr>
            <w:tcW w:w="9715" w:type="dxa"/>
            <w:gridSpan w:val="4"/>
            <w:noWrap/>
            <w:vAlign w:val="center"/>
            <w:hideMark/>
          </w:tcPr>
          <w:p w14:paraId="51A17AFF" w14:textId="77777777" w:rsidR="00BF6589" w:rsidRPr="00FC3B22" w:rsidRDefault="00BF6589" w:rsidP="00BF6589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>Primary antibodies for immunoprecipitation</w:t>
            </w:r>
          </w:p>
        </w:tc>
      </w:tr>
      <w:tr w:rsidR="00BF6589" w:rsidRPr="00164BE1" w14:paraId="4DACC90A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6773622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anti-MRTFA</w:t>
            </w:r>
          </w:p>
        </w:tc>
        <w:tc>
          <w:tcPr>
            <w:tcW w:w="1800" w:type="dxa"/>
            <w:noWrap/>
            <w:vAlign w:val="center"/>
            <w:hideMark/>
          </w:tcPr>
          <w:p w14:paraId="50890593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A302-202A</w:t>
            </w:r>
          </w:p>
        </w:tc>
        <w:tc>
          <w:tcPr>
            <w:tcW w:w="1710" w:type="dxa"/>
            <w:noWrap/>
            <w:vAlign w:val="center"/>
            <w:hideMark/>
          </w:tcPr>
          <w:p w14:paraId="33A7B3F7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43AFE339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Bethyl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Laboratories</w:t>
            </w:r>
          </w:p>
        </w:tc>
      </w:tr>
      <w:tr w:rsidR="00BF6589" w:rsidRPr="00164BE1" w14:paraId="14271ECE" w14:textId="77777777" w:rsidTr="001274AC">
        <w:trPr>
          <w:trHeight w:val="315"/>
        </w:trPr>
        <w:tc>
          <w:tcPr>
            <w:tcW w:w="9715" w:type="dxa"/>
            <w:gridSpan w:val="4"/>
            <w:noWrap/>
            <w:hideMark/>
          </w:tcPr>
          <w:p w14:paraId="78A95B79" w14:textId="77777777" w:rsidR="00BF6589" w:rsidRPr="00FC3B22" w:rsidRDefault="00BF6589" w:rsidP="00BF6589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>Primary antibodies for PLA</w:t>
            </w:r>
          </w:p>
        </w:tc>
      </w:tr>
      <w:tr w:rsidR="00BF6589" w:rsidRPr="00164BE1" w14:paraId="64003A9F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3BD58367" w14:textId="3BD7AFE1" w:rsidR="00BF6589" w:rsidRPr="00FC3B22" w:rsidRDefault="005B6498" w:rsidP="00BF6589">
            <w:pPr>
              <w:rPr>
                <w:rFonts w:ascii="Times New Roman" w:hAnsi="Times New Roman" w:cs="Times New Roman"/>
              </w:rPr>
            </w:pPr>
            <w:r w:rsidRPr="005B6498">
              <w:rPr>
                <w:rFonts w:ascii="Times New Roman" w:hAnsi="Times New Roman" w:cs="Times New Roman"/>
              </w:rPr>
              <w:t>anti-p-p38MAPK</w:t>
            </w:r>
          </w:p>
        </w:tc>
        <w:tc>
          <w:tcPr>
            <w:tcW w:w="1800" w:type="dxa"/>
            <w:noWrap/>
            <w:vAlign w:val="center"/>
            <w:hideMark/>
          </w:tcPr>
          <w:p w14:paraId="091ED399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4511S</w:t>
            </w:r>
          </w:p>
        </w:tc>
        <w:tc>
          <w:tcPr>
            <w:tcW w:w="1710" w:type="dxa"/>
            <w:noWrap/>
            <w:vAlign w:val="center"/>
            <w:hideMark/>
          </w:tcPr>
          <w:p w14:paraId="7EA84B8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1965732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Cell Signaling</w:t>
            </w:r>
          </w:p>
        </w:tc>
      </w:tr>
      <w:tr w:rsidR="00BF6589" w:rsidRPr="00164BE1" w14:paraId="059233FE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77D5C538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anti-MRTFA</w:t>
            </w:r>
          </w:p>
        </w:tc>
        <w:tc>
          <w:tcPr>
            <w:tcW w:w="1800" w:type="dxa"/>
            <w:noWrap/>
            <w:vAlign w:val="center"/>
            <w:hideMark/>
          </w:tcPr>
          <w:p w14:paraId="5EFBDEEB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sc-390324</w:t>
            </w:r>
          </w:p>
        </w:tc>
        <w:tc>
          <w:tcPr>
            <w:tcW w:w="1710" w:type="dxa"/>
            <w:noWrap/>
            <w:vAlign w:val="center"/>
            <w:hideMark/>
          </w:tcPr>
          <w:p w14:paraId="7FA3B4A9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1:150</w:t>
            </w:r>
          </w:p>
        </w:tc>
        <w:tc>
          <w:tcPr>
            <w:tcW w:w="2340" w:type="dxa"/>
            <w:noWrap/>
            <w:vAlign w:val="center"/>
            <w:hideMark/>
          </w:tcPr>
          <w:p w14:paraId="4656A8B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santa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Cruz</w:t>
            </w:r>
          </w:p>
        </w:tc>
      </w:tr>
      <w:tr w:rsidR="00BF6589" w:rsidRPr="00164BE1" w14:paraId="6417013C" w14:textId="77777777" w:rsidTr="001274AC">
        <w:trPr>
          <w:trHeight w:val="615"/>
        </w:trPr>
        <w:tc>
          <w:tcPr>
            <w:tcW w:w="9715" w:type="dxa"/>
            <w:gridSpan w:val="4"/>
            <w:noWrap/>
            <w:hideMark/>
          </w:tcPr>
          <w:p w14:paraId="54E158C3" w14:textId="77777777" w:rsidR="00BF6589" w:rsidRPr="00FC3B22" w:rsidRDefault="00BF6589" w:rsidP="00BF6589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>Secondary antibodies for Western blot</w:t>
            </w:r>
          </w:p>
        </w:tc>
      </w:tr>
      <w:tr w:rsidR="00BF6589" w:rsidRPr="00164BE1" w14:paraId="4077B1E1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6197572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Goat anti-Mouse IgG (H+L) Secondary Antibody, HRP</w:t>
            </w:r>
          </w:p>
        </w:tc>
        <w:tc>
          <w:tcPr>
            <w:tcW w:w="1800" w:type="dxa"/>
            <w:noWrap/>
            <w:vAlign w:val="center"/>
            <w:hideMark/>
          </w:tcPr>
          <w:p w14:paraId="05F8474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31430</w:t>
            </w:r>
          </w:p>
        </w:tc>
        <w:tc>
          <w:tcPr>
            <w:tcW w:w="1710" w:type="dxa"/>
            <w:noWrap/>
            <w:vAlign w:val="center"/>
            <w:hideMark/>
          </w:tcPr>
          <w:p w14:paraId="20D2E774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1:10000</w:t>
            </w:r>
          </w:p>
        </w:tc>
        <w:tc>
          <w:tcPr>
            <w:tcW w:w="2340" w:type="dxa"/>
            <w:noWrap/>
            <w:vAlign w:val="center"/>
            <w:hideMark/>
          </w:tcPr>
          <w:p w14:paraId="56060842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Thermo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Fisher Scientific</w:t>
            </w:r>
          </w:p>
        </w:tc>
      </w:tr>
      <w:tr w:rsidR="00BF6589" w:rsidRPr="00164BE1" w14:paraId="3746E74D" w14:textId="77777777" w:rsidTr="001274AC">
        <w:trPr>
          <w:trHeight w:val="315"/>
        </w:trPr>
        <w:tc>
          <w:tcPr>
            <w:tcW w:w="3865" w:type="dxa"/>
            <w:noWrap/>
            <w:vAlign w:val="center"/>
            <w:hideMark/>
          </w:tcPr>
          <w:p w14:paraId="4AEFDFC7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Goat anti-Rabbit IgG (H+L) Secondary Antibody, HRP</w:t>
            </w:r>
          </w:p>
        </w:tc>
        <w:tc>
          <w:tcPr>
            <w:tcW w:w="1800" w:type="dxa"/>
            <w:noWrap/>
            <w:vAlign w:val="center"/>
            <w:hideMark/>
          </w:tcPr>
          <w:p w14:paraId="6F68A35E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31460</w:t>
            </w:r>
          </w:p>
        </w:tc>
        <w:tc>
          <w:tcPr>
            <w:tcW w:w="1710" w:type="dxa"/>
            <w:noWrap/>
            <w:vAlign w:val="center"/>
            <w:hideMark/>
          </w:tcPr>
          <w:p w14:paraId="1C503154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1:10000</w:t>
            </w:r>
          </w:p>
        </w:tc>
        <w:tc>
          <w:tcPr>
            <w:tcW w:w="2340" w:type="dxa"/>
            <w:noWrap/>
            <w:vAlign w:val="center"/>
            <w:hideMark/>
          </w:tcPr>
          <w:p w14:paraId="4B8137CF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Thermo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Fisher Scientific</w:t>
            </w:r>
          </w:p>
        </w:tc>
      </w:tr>
      <w:tr w:rsidR="00BF6589" w:rsidRPr="00164BE1" w14:paraId="5D936AB3" w14:textId="77777777" w:rsidTr="001274AC">
        <w:trPr>
          <w:trHeight w:val="315"/>
        </w:trPr>
        <w:tc>
          <w:tcPr>
            <w:tcW w:w="3865" w:type="dxa"/>
            <w:noWrap/>
            <w:vAlign w:val="center"/>
          </w:tcPr>
          <w:p w14:paraId="36244C6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VeriBlot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for IP Detection Reagent (HRP) </w:t>
            </w:r>
          </w:p>
        </w:tc>
        <w:tc>
          <w:tcPr>
            <w:tcW w:w="1800" w:type="dxa"/>
            <w:noWrap/>
            <w:vAlign w:val="center"/>
          </w:tcPr>
          <w:p w14:paraId="2994576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ab131366</w:t>
            </w:r>
          </w:p>
        </w:tc>
        <w:tc>
          <w:tcPr>
            <w:tcW w:w="1710" w:type="dxa"/>
            <w:noWrap/>
            <w:vAlign w:val="center"/>
          </w:tcPr>
          <w:p w14:paraId="3AE8C1B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1:1000</w:t>
            </w:r>
          </w:p>
        </w:tc>
        <w:tc>
          <w:tcPr>
            <w:tcW w:w="2340" w:type="dxa"/>
            <w:noWrap/>
            <w:vAlign w:val="center"/>
          </w:tcPr>
          <w:p w14:paraId="0E5B3F2D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Abcam</w:t>
            </w:r>
          </w:p>
        </w:tc>
      </w:tr>
      <w:tr w:rsidR="00BF6589" w:rsidRPr="00164BE1" w14:paraId="44DFB59E" w14:textId="77777777" w:rsidTr="001274AC">
        <w:trPr>
          <w:trHeight w:val="510"/>
        </w:trPr>
        <w:tc>
          <w:tcPr>
            <w:tcW w:w="9715" w:type="dxa"/>
            <w:gridSpan w:val="4"/>
            <w:noWrap/>
            <w:hideMark/>
          </w:tcPr>
          <w:p w14:paraId="7B714E8F" w14:textId="77777777" w:rsidR="00BF6589" w:rsidRPr="00FC3B22" w:rsidRDefault="00BF6589" w:rsidP="00BF6589">
            <w:pPr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>Secondary antibody for immunostaining</w:t>
            </w:r>
          </w:p>
        </w:tc>
      </w:tr>
      <w:tr w:rsidR="00BF6589" w:rsidRPr="00164BE1" w14:paraId="573554C7" w14:textId="77777777" w:rsidTr="001274AC">
        <w:trPr>
          <w:trHeight w:val="390"/>
        </w:trPr>
        <w:tc>
          <w:tcPr>
            <w:tcW w:w="3865" w:type="dxa"/>
            <w:vAlign w:val="center"/>
            <w:hideMark/>
          </w:tcPr>
          <w:p w14:paraId="55473701" w14:textId="554C5D98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bookmarkStart w:id="5" w:name="_Hlk213854172"/>
            <w:r w:rsidRPr="00FC3B22">
              <w:rPr>
                <w:rFonts w:ascii="Times New Roman" w:hAnsi="Times New Roman" w:cs="Times New Roman"/>
              </w:rPr>
              <w:br/>
              <w:t>Goat anti Ra</w:t>
            </w:r>
            <w:r w:rsidR="002B3B57">
              <w:rPr>
                <w:rFonts w:ascii="Times New Roman" w:hAnsi="Times New Roman" w:cs="Times New Roman"/>
              </w:rPr>
              <w:t>bbit</w:t>
            </w:r>
            <w:r w:rsidRPr="00FC3B22">
              <w:rPr>
                <w:rFonts w:ascii="Times New Roman" w:hAnsi="Times New Roman" w:cs="Times New Roman"/>
              </w:rPr>
              <w:t xml:space="preserve"> IgG (H+L) Secondary Antibody, Alexa Fluor 488, Invitrogen</w:t>
            </w:r>
          </w:p>
        </w:tc>
        <w:tc>
          <w:tcPr>
            <w:tcW w:w="1800" w:type="dxa"/>
            <w:noWrap/>
            <w:vAlign w:val="center"/>
            <w:hideMark/>
          </w:tcPr>
          <w:p w14:paraId="2815FB94" w14:textId="7851F604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A110</w:t>
            </w:r>
            <w:r w:rsidR="008A30D4">
              <w:rPr>
                <w:rFonts w:ascii="Times New Roman" w:hAnsi="Times New Roman" w:cs="Times New Roman"/>
              </w:rPr>
              <w:t>0</w:t>
            </w:r>
            <w:r w:rsidRPr="00FC3B2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10" w:type="dxa"/>
            <w:noWrap/>
            <w:vAlign w:val="center"/>
            <w:hideMark/>
          </w:tcPr>
          <w:p w14:paraId="6E612AEA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  <w:hideMark/>
          </w:tcPr>
          <w:p w14:paraId="20B83E28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Thermo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Fisher Scientific</w:t>
            </w:r>
          </w:p>
        </w:tc>
      </w:tr>
      <w:tr w:rsidR="00BF6589" w:rsidRPr="00164BE1" w14:paraId="5B82A2EE" w14:textId="77777777" w:rsidTr="001274AC">
        <w:trPr>
          <w:trHeight w:val="390"/>
        </w:trPr>
        <w:tc>
          <w:tcPr>
            <w:tcW w:w="3865" w:type="dxa"/>
            <w:vAlign w:val="center"/>
          </w:tcPr>
          <w:p w14:paraId="340244BD" w14:textId="01E5035C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Goat anti Ra</w:t>
            </w:r>
            <w:r w:rsidR="002B3B57">
              <w:rPr>
                <w:rFonts w:ascii="Times New Roman" w:hAnsi="Times New Roman" w:cs="Times New Roman"/>
              </w:rPr>
              <w:t>bbit</w:t>
            </w:r>
            <w:r w:rsidRPr="00FC3B22">
              <w:rPr>
                <w:rFonts w:ascii="Times New Roman" w:hAnsi="Times New Roman" w:cs="Times New Roman"/>
              </w:rPr>
              <w:t xml:space="preserve"> IgG (H+L) Secondary Antibody, Alexa Fluor 647, Invitrogen</w:t>
            </w:r>
          </w:p>
        </w:tc>
        <w:tc>
          <w:tcPr>
            <w:tcW w:w="1800" w:type="dxa"/>
            <w:noWrap/>
            <w:vAlign w:val="center"/>
          </w:tcPr>
          <w:p w14:paraId="5613D675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A21244</w:t>
            </w:r>
          </w:p>
        </w:tc>
        <w:tc>
          <w:tcPr>
            <w:tcW w:w="1710" w:type="dxa"/>
            <w:noWrap/>
            <w:vAlign w:val="center"/>
          </w:tcPr>
          <w:p w14:paraId="52173180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1:200</w:t>
            </w:r>
          </w:p>
        </w:tc>
        <w:tc>
          <w:tcPr>
            <w:tcW w:w="2340" w:type="dxa"/>
            <w:noWrap/>
            <w:vAlign w:val="center"/>
          </w:tcPr>
          <w:p w14:paraId="5ED2E406" w14:textId="77777777" w:rsidR="00BF6589" w:rsidRPr="00FC3B22" w:rsidRDefault="00BF6589" w:rsidP="00BF6589">
            <w:pPr>
              <w:rPr>
                <w:rFonts w:ascii="Times New Roman" w:hAnsi="Times New Roman" w:cs="Times New Roman"/>
              </w:rPr>
            </w:pPr>
            <w:proofErr w:type="spellStart"/>
            <w:r w:rsidRPr="00FC3B22">
              <w:rPr>
                <w:rFonts w:ascii="Times New Roman" w:hAnsi="Times New Roman" w:cs="Times New Roman"/>
              </w:rPr>
              <w:t>Thermo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Fisher Scientific</w:t>
            </w:r>
          </w:p>
        </w:tc>
      </w:tr>
      <w:bookmarkEnd w:id="3"/>
      <w:bookmarkEnd w:id="5"/>
    </w:tbl>
    <w:p w14:paraId="4189E810" w14:textId="77777777" w:rsidR="00FC39C7" w:rsidRDefault="00FC39C7" w:rsidP="00673573">
      <w:pPr>
        <w:jc w:val="both"/>
      </w:pPr>
    </w:p>
    <w:p w14:paraId="11DAD4DC" w14:textId="77777777" w:rsidR="00FC39C7" w:rsidRDefault="00FC39C7" w:rsidP="00673573">
      <w:pPr>
        <w:jc w:val="both"/>
      </w:pPr>
    </w:p>
    <w:p w14:paraId="012A7093" w14:textId="77777777" w:rsidR="00FC39C7" w:rsidRDefault="00FC39C7" w:rsidP="00673573">
      <w:pPr>
        <w:jc w:val="both"/>
      </w:pPr>
    </w:p>
    <w:p w14:paraId="6F6F7421" w14:textId="77777777" w:rsidR="00FC39C7" w:rsidRDefault="00FC39C7" w:rsidP="00673573">
      <w:pPr>
        <w:jc w:val="both"/>
      </w:pPr>
    </w:p>
    <w:p w14:paraId="6D634ADA" w14:textId="3C11611C" w:rsidR="00FC3B22" w:rsidRDefault="00FC3B22" w:rsidP="00673573">
      <w:pPr>
        <w:jc w:val="both"/>
      </w:pPr>
    </w:p>
    <w:p w14:paraId="01C733F6" w14:textId="77777777" w:rsidR="00FC3B22" w:rsidRDefault="00FC3B22">
      <w:r>
        <w:br w:type="page"/>
      </w:r>
    </w:p>
    <w:p w14:paraId="2DCC80B6" w14:textId="2907CB71" w:rsidR="00FC3B22" w:rsidRPr="00FC3B22" w:rsidRDefault="00FC3B22" w:rsidP="00FC3B22">
      <w:pPr>
        <w:spacing w:line="360" w:lineRule="auto"/>
        <w:jc w:val="both"/>
        <w:rPr>
          <w:b/>
          <w:bCs/>
        </w:rPr>
      </w:pPr>
      <w:r w:rsidRPr="00FC3B22">
        <w:rPr>
          <w:b/>
          <w:bCs/>
        </w:rPr>
        <w:lastRenderedPageBreak/>
        <w:t>Table S2. Primer sequence information</w:t>
      </w:r>
    </w:p>
    <w:tbl>
      <w:tblPr>
        <w:tblStyle w:val="affff9"/>
        <w:tblW w:w="9805" w:type="dxa"/>
        <w:tblLook w:val="04A0" w:firstRow="1" w:lastRow="0" w:firstColumn="1" w:lastColumn="0" w:noHBand="0" w:noVBand="1"/>
      </w:tblPr>
      <w:tblGrid>
        <w:gridCol w:w="3302"/>
        <w:gridCol w:w="6564"/>
      </w:tblGrid>
      <w:tr w:rsidR="00FC3B22" w:rsidRPr="00FC3B22" w14:paraId="1DD5D4F3" w14:textId="77777777" w:rsidTr="001274AC">
        <w:trPr>
          <w:trHeight w:val="675"/>
        </w:trPr>
        <w:tc>
          <w:tcPr>
            <w:tcW w:w="9805" w:type="dxa"/>
            <w:gridSpan w:val="2"/>
            <w:noWrap/>
            <w:hideMark/>
          </w:tcPr>
          <w:p w14:paraId="5F92CD2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 xml:space="preserve">Primers used in </w:t>
            </w:r>
            <w:proofErr w:type="spellStart"/>
            <w:r w:rsidRPr="00FC3B22">
              <w:rPr>
                <w:rFonts w:ascii="Times New Roman" w:hAnsi="Times New Roman" w:cs="Times New Roman"/>
                <w:b/>
                <w:bCs/>
              </w:rPr>
              <w:t>qRT</w:t>
            </w:r>
            <w:proofErr w:type="spellEnd"/>
            <w:r w:rsidRPr="00FC3B22">
              <w:rPr>
                <w:rFonts w:ascii="Times New Roman" w:hAnsi="Times New Roman" w:cs="Times New Roman"/>
                <w:b/>
                <w:bCs/>
              </w:rPr>
              <w:t>-PCR</w:t>
            </w:r>
          </w:p>
        </w:tc>
      </w:tr>
      <w:tr w:rsidR="00FC3B22" w:rsidRPr="00FC3B22" w14:paraId="1FC277CA" w14:textId="77777777" w:rsidTr="001274AC">
        <w:trPr>
          <w:trHeight w:val="315"/>
        </w:trPr>
        <w:tc>
          <w:tcPr>
            <w:tcW w:w="3302" w:type="dxa"/>
            <w:noWrap/>
            <w:hideMark/>
          </w:tcPr>
          <w:p w14:paraId="2F57238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Gene</w:t>
            </w:r>
          </w:p>
        </w:tc>
        <w:tc>
          <w:tcPr>
            <w:tcW w:w="6503" w:type="dxa"/>
            <w:noWrap/>
            <w:hideMark/>
          </w:tcPr>
          <w:p w14:paraId="3CFBB7A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Primers (5'-3')</w:t>
            </w:r>
          </w:p>
        </w:tc>
      </w:tr>
      <w:tr w:rsidR="00FC3B22" w:rsidRPr="00FC3B22" w14:paraId="6994366F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027A313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C3B22">
              <w:rPr>
                <w:rFonts w:ascii="Times New Roman" w:hAnsi="Times New Roman" w:cs="Times New Roman"/>
                <w:i/>
                <w:iCs/>
              </w:rPr>
              <w:t>Srf</w:t>
            </w:r>
            <w:proofErr w:type="spellEnd"/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24BFB51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CCACCACAGACCAGAGAATGAG</w:t>
            </w:r>
          </w:p>
        </w:tc>
      </w:tr>
      <w:tr w:rsidR="00FC3B22" w:rsidRPr="00FC3B22" w14:paraId="5A915E75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75F93EC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75EB2FB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TCTTGAGCACAGTCCCGTTG</w:t>
            </w:r>
          </w:p>
        </w:tc>
      </w:tr>
      <w:tr w:rsidR="00FC3B22" w:rsidRPr="00FC3B22" w14:paraId="33A48D3B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15E1A18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Runx1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0BFE3E3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TACTCGGCAGAACTGAGAAATG</w:t>
            </w:r>
          </w:p>
        </w:tc>
      </w:tr>
      <w:tr w:rsidR="00FC3B22" w:rsidRPr="00FC3B22" w14:paraId="494F9F0A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4ACAE97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656AB28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GTAAAGACGGTGATGGTCAGAG</w:t>
            </w:r>
          </w:p>
        </w:tc>
      </w:tr>
      <w:tr w:rsidR="00FC3B22" w:rsidRPr="00FC3B22" w14:paraId="04715FD8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0E950CBE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Runx2(Mus musculus)</w:t>
            </w:r>
          </w:p>
        </w:tc>
        <w:tc>
          <w:tcPr>
            <w:tcW w:w="6503" w:type="dxa"/>
            <w:noWrap/>
            <w:hideMark/>
          </w:tcPr>
          <w:p w14:paraId="07167AC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CCAACCGAGTCATTTAAGGCT</w:t>
            </w:r>
          </w:p>
        </w:tc>
      </w:tr>
      <w:tr w:rsidR="00FC3B22" w:rsidRPr="00FC3B22" w14:paraId="0DAB4AAD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0C76876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3A3490F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GCTCACGTCGCTCATCTTG</w:t>
            </w:r>
          </w:p>
        </w:tc>
      </w:tr>
      <w:tr w:rsidR="00FC3B22" w:rsidRPr="00FC3B22" w14:paraId="7AB44320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7F5C7F9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C3B22">
              <w:rPr>
                <w:rFonts w:ascii="Times New Roman" w:hAnsi="Times New Roman" w:cs="Times New Roman"/>
                <w:i/>
                <w:iCs/>
              </w:rPr>
              <w:t>Myocd</w:t>
            </w:r>
            <w:proofErr w:type="spellEnd"/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1A99007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AAGGTCCATTCCAACTGCTC</w:t>
            </w:r>
          </w:p>
        </w:tc>
      </w:tr>
      <w:tr w:rsidR="00FC3B22" w:rsidRPr="00FC3B22" w14:paraId="355C876F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708017A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7D18A41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CCATCTCTACTGCTGTCATCC</w:t>
            </w:r>
          </w:p>
        </w:tc>
      </w:tr>
      <w:tr w:rsidR="00FC3B22" w:rsidRPr="00FC3B22" w14:paraId="78F75B0A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39C48F4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Myh11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44B899F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TGCCGACACAGCCTACAGAAG</w:t>
            </w:r>
          </w:p>
        </w:tc>
      </w:tr>
      <w:tr w:rsidR="00FC3B22" w:rsidRPr="00FC3B22" w14:paraId="3F4028C9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446C855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124369D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GGACGCCACCACAGCCAAG</w:t>
            </w:r>
          </w:p>
        </w:tc>
      </w:tr>
      <w:tr w:rsidR="00FC3B22" w:rsidRPr="00FC3B22" w14:paraId="6F7A2800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1B696C0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Itga8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36622D8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TGACACCACCAACAACAGG</w:t>
            </w:r>
          </w:p>
        </w:tc>
      </w:tr>
      <w:tr w:rsidR="00FC3B22" w:rsidRPr="00FC3B22" w14:paraId="0B2AE86E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3C5D878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6B2525E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AGTTCTCCAGTGATACAAAGGG</w:t>
            </w:r>
          </w:p>
        </w:tc>
      </w:tr>
      <w:tr w:rsidR="00FC3B22" w:rsidRPr="00FC3B22" w14:paraId="15876582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082386B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C3B22">
              <w:rPr>
                <w:rFonts w:ascii="Times New Roman" w:hAnsi="Times New Roman" w:cs="Times New Roman"/>
                <w:i/>
                <w:iCs/>
              </w:rPr>
              <w:t>Tagln</w:t>
            </w:r>
            <w:proofErr w:type="spellEnd"/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55F43AF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AAGCCTTCTCTGCCTCAAC</w:t>
            </w:r>
          </w:p>
        </w:tc>
      </w:tr>
      <w:tr w:rsidR="00FC3B22" w:rsidRPr="00FC3B22" w14:paraId="4185189B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064DFA2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7882806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ACCATTCTTCAGCCACACC</w:t>
            </w:r>
          </w:p>
        </w:tc>
      </w:tr>
      <w:tr w:rsidR="00FC3B22" w:rsidRPr="00FC3B22" w14:paraId="55A35466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2A0DD1D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Bcl2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6F3815A5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TTTGAGTTCGGTGGGGTCAT</w:t>
            </w:r>
          </w:p>
        </w:tc>
      </w:tr>
      <w:tr w:rsidR="00FC3B22" w:rsidRPr="00FC3B22" w14:paraId="428422F7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75E9B7D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hideMark/>
          </w:tcPr>
          <w:p w14:paraId="223E13A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CTGGGGCCATATAGTTCCACAA</w:t>
            </w:r>
          </w:p>
        </w:tc>
      </w:tr>
      <w:tr w:rsidR="00FC3B22" w:rsidRPr="00FC3B22" w14:paraId="1C28B3DE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623E33E5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C3B22">
              <w:rPr>
                <w:rFonts w:ascii="Times New Roman" w:hAnsi="Times New Roman" w:cs="Times New Roman"/>
                <w:i/>
                <w:iCs/>
              </w:rPr>
              <w:t>Mrtfa</w:t>
            </w:r>
            <w:proofErr w:type="spellEnd"/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0759D40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ACGAGGCGGTTACCATCAC</w:t>
            </w:r>
          </w:p>
        </w:tc>
      </w:tr>
      <w:tr w:rsidR="00FC3B22" w:rsidRPr="00FC3B22" w14:paraId="7D6DD0C0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6089078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03F231D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GCAGACAGAGACAGGAGCAC</w:t>
            </w:r>
          </w:p>
        </w:tc>
      </w:tr>
      <w:tr w:rsidR="00FC3B22" w:rsidRPr="00FC3B22" w14:paraId="0C08EB3B" w14:textId="77777777" w:rsidTr="001274AC">
        <w:trPr>
          <w:trHeight w:val="270"/>
        </w:trPr>
        <w:tc>
          <w:tcPr>
            <w:tcW w:w="3302" w:type="dxa"/>
            <w:vMerge w:val="restart"/>
            <w:noWrap/>
            <w:hideMark/>
          </w:tcPr>
          <w:p w14:paraId="78EE4DE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Col1a1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6930B12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TTCGTGACCGTGACCTTGAG</w:t>
            </w:r>
          </w:p>
        </w:tc>
      </w:tr>
      <w:tr w:rsidR="00FC3B22" w:rsidRPr="00FC3B22" w14:paraId="7987111B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4D34E38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010A0C5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CCAGGTTGCAGCCTTGGTTA</w:t>
            </w:r>
          </w:p>
        </w:tc>
      </w:tr>
      <w:tr w:rsidR="00FC3B22" w:rsidRPr="00FC3B22" w14:paraId="5046F29E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4DA833E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Col3α1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48DC8E2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GCCACCTTGGTCAGTCCTAT</w:t>
            </w:r>
          </w:p>
        </w:tc>
      </w:tr>
      <w:tr w:rsidR="00FC3B22" w:rsidRPr="00FC3B22" w14:paraId="17399157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4CD67FE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5BF6697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GAAGCACAGGAGCAGGTGTA</w:t>
            </w:r>
          </w:p>
        </w:tc>
      </w:tr>
      <w:tr w:rsidR="00FC3B22" w:rsidRPr="00FC3B22" w14:paraId="5DCCD023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1689818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Cthrc1 (</w:t>
            </w:r>
            <w:r w:rsidRPr="00FC3B22">
              <w:rPr>
                <w:rFonts w:ascii="Times New Roman" w:hAnsi="Times New Roman" w:cs="Times New Roman"/>
              </w:rPr>
              <w:t>Mus musculus)</w:t>
            </w:r>
          </w:p>
        </w:tc>
        <w:tc>
          <w:tcPr>
            <w:tcW w:w="6503" w:type="dxa"/>
            <w:noWrap/>
            <w:hideMark/>
          </w:tcPr>
          <w:p w14:paraId="343B30D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CCCATCGAAGCCATCATCTATC</w:t>
            </w:r>
          </w:p>
        </w:tc>
      </w:tr>
      <w:tr w:rsidR="00FC3B22" w:rsidRPr="00FC3B22" w14:paraId="18C8642A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1559C57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2FF9AF5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TCTACCAATCCAGCACCAATC</w:t>
            </w:r>
          </w:p>
        </w:tc>
      </w:tr>
      <w:tr w:rsidR="00FC3B22" w:rsidRPr="00FC3B22" w14:paraId="41DA2A5A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5AB764A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Pi16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489CC90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GCACGAGGAGCATGAGTATTA</w:t>
            </w:r>
          </w:p>
        </w:tc>
      </w:tr>
      <w:tr w:rsidR="00FC3B22" w:rsidRPr="00FC3B22" w14:paraId="091613B2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699799B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77F18F5E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CTCAGTCTTGCTCCACACTAC</w:t>
            </w:r>
          </w:p>
        </w:tc>
      </w:tr>
      <w:tr w:rsidR="00FC3B22" w:rsidRPr="00FC3B22" w14:paraId="5D81603B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2EFE419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lastRenderedPageBreak/>
              <w:t xml:space="preserve">Thbs1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6B274B5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F: CCACAGTTCCTGATGGTGAAT </w:t>
            </w:r>
          </w:p>
        </w:tc>
      </w:tr>
      <w:tr w:rsidR="00FC3B22" w:rsidRPr="00FC3B22" w14:paraId="1A315426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4755906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38907DA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R: CCACGTTGCTGAATTCCATTG </w:t>
            </w:r>
          </w:p>
        </w:tc>
      </w:tr>
      <w:tr w:rsidR="00FC3B22" w:rsidRPr="00FC3B22" w14:paraId="5D0BB801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7175FF8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Hsp90ab1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56D8FA6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TTCTATAAGAGCCTCACCAATGAC</w:t>
            </w:r>
          </w:p>
        </w:tc>
      </w:tr>
      <w:tr w:rsidR="00FC3B22" w:rsidRPr="00FC3B22" w14:paraId="57B5BC13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259EF61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5E5400F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CCTGAATTCCAACTGACCTTCT</w:t>
            </w:r>
          </w:p>
        </w:tc>
      </w:tr>
      <w:tr w:rsidR="00FC3B22" w:rsidRPr="00FC3B22" w14:paraId="56EA94F7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71FD158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proofErr w:type="spellStart"/>
            <w:r w:rsidRPr="00FC3B22">
              <w:rPr>
                <w:rFonts w:ascii="Times New Roman" w:hAnsi="Times New Roman" w:cs="Times New Roman"/>
                <w:i/>
                <w:iCs/>
              </w:rPr>
              <w:t>Calr</w:t>
            </w:r>
            <w:proofErr w:type="spellEnd"/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152F696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GACATGCATGGAGACTCAGAATA</w:t>
            </w:r>
          </w:p>
        </w:tc>
      </w:tr>
      <w:tr w:rsidR="00FC3B22" w:rsidRPr="00FC3B22" w14:paraId="12D366DF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0061A2B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3CAB4DC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AGCACATTCTTGCCCTTGTA</w:t>
            </w:r>
          </w:p>
        </w:tc>
      </w:tr>
      <w:tr w:rsidR="00FC3B22" w:rsidRPr="00FC3B22" w14:paraId="406F17C6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531E34E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18s</w:t>
            </w:r>
            <w:r w:rsidRPr="00FC3B22">
              <w:rPr>
                <w:rFonts w:ascii="Times New Roman" w:hAnsi="Times New Roman" w:cs="Times New Roman"/>
              </w:rPr>
              <w:t xml:space="preserve"> (Mus musculus)</w:t>
            </w:r>
          </w:p>
        </w:tc>
        <w:tc>
          <w:tcPr>
            <w:tcW w:w="6503" w:type="dxa"/>
            <w:noWrap/>
            <w:hideMark/>
          </w:tcPr>
          <w:p w14:paraId="48DF7A9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ATGCGGCGGCGTTATTCC</w:t>
            </w:r>
          </w:p>
        </w:tc>
      </w:tr>
      <w:tr w:rsidR="00FC3B22" w:rsidRPr="00FC3B22" w14:paraId="1FAA3641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00EFD8C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0C5B251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GCTATCAATCTGTCAATCCTGTCC</w:t>
            </w:r>
          </w:p>
        </w:tc>
      </w:tr>
      <w:tr w:rsidR="00FC3B22" w:rsidRPr="00FC3B22" w14:paraId="0BE03E94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5FF00D4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BCL2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  <w:hideMark/>
          </w:tcPr>
          <w:p w14:paraId="17394A3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GTGGATGACTGAGTACCTGAAC</w:t>
            </w:r>
          </w:p>
        </w:tc>
      </w:tr>
      <w:tr w:rsidR="00FC3B22" w:rsidRPr="00FC3B22" w14:paraId="62E141FD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34CD622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463B0FF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GCCAGGAGAAATCAAACAGAGG</w:t>
            </w:r>
          </w:p>
        </w:tc>
      </w:tr>
      <w:tr w:rsidR="00FC3B22" w:rsidRPr="00FC3B22" w14:paraId="46504BD7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76AD6205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MRTFA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  <w:hideMark/>
          </w:tcPr>
          <w:p w14:paraId="7496553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CAGCCTGAAGGAAGCCATC</w:t>
            </w:r>
          </w:p>
        </w:tc>
      </w:tr>
      <w:tr w:rsidR="00FC3B22" w:rsidRPr="00FC3B22" w14:paraId="51C8B242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117A52B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1CC5227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GCCCATCGGAAGTTGAGAC</w:t>
            </w:r>
          </w:p>
        </w:tc>
      </w:tr>
      <w:tr w:rsidR="00FC3B22" w:rsidRPr="00FC3B22" w14:paraId="1F1CE2CD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1B6B653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ELF1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</w:tcPr>
          <w:p w14:paraId="0215F32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CCAGTACCATGCAGGATGAA</w:t>
            </w:r>
          </w:p>
        </w:tc>
      </w:tr>
      <w:tr w:rsidR="00FC3B22" w:rsidRPr="00FC3B22" w14:paraId="5E8DE010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3235939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4C6BCC6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GAGACACAACCACTGGAACT </w:t>
            </w:r>
          </w:p>
        </w:tc>
      </w:tr>
      <w:tr w:rsidR="00FC3B22" w:rsidRPr="00FC3B22" w14:paraId="51074239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03D9B2B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RUNX2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</w:tcPr>
          <w:p w14:paraId="51A8BA7E" w14:textId="77777777" w:rsidR="00FC3B22" w:rsidRPr="00FC3B22" w:rsidRDefault="00FC3B22" w:rsidP="001274AC">
            <w:pPr>
              <w:tabs>
                <w:tab w:val="left" w:pos="1230"/>
              </w:tabs>
              <w:spacing w:line="360" w:lineRule="auto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AGCAAGGTTCAACGATCTGAG</w:t>
            </w:r>
          </w:p>
        </w:tc>
      </w:tr>
      <w:tr w:rsidR="00FC3B22" w:rsidRPr="00FC3B22" w14:paraId="7F0BC8D8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1E84655E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583186C3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CCGAGGTCCATCTACTGTAAC</w:t>
            </w:r>
          </w:p>
        </w:tc>
      </w:tr>
      <w:tr w:rsidR="00FC3B22" w:rsidRPr="00FC3B22" w14:paraId="5EDAF4F9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0224F6C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MYOCD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</w:tcPr>
          <w:p w14:paraId="5F1C61A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TGCTGCTGTAAAGTCCAAATCC</w:t>
            </w:r>
          </w:p>
        </w:tc>
      </w:tr>
      <w:tr w:rsidR="00FC3B22" w:rsidRPr="00FC3B22" w14:paraId="0FD3DDE1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10F4D2D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1B4A6365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GCGTAGGCTGAGTCCATAGG</w:t>
            </w:r>
          </w:p>
        </w:tc>
      </w:tr>
      <w:tr w:rsidR="00FC3B22" w:rsidRPr="00FC3B22" w14:paraId="1B84B2A9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4DF3BF7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SRF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</w:tcPr>
          <w:p w14:paraId="1B04A04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ACAGACCTCACGCAGACCTC</w:t>
            </w:r>
          </w:p>
        </w:tc>
      </w:tr>
      <w:tr w:rsidR="00FC3B22" w:rsidRPr="00FC3B22" w14:paraId="609F63E3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4CC6B71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7E6AC1F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CAGTTGTGGGCACGGATGAC</w:t>
            </w:r>
          </w:p>
        </w:tc>
      </w:tr>
      <w:tr w:rsidR="00FC3B22" w:rsidRPr="00FC3B22" w14:paraId="2AEB28B1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5DC7E8C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LMOD1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</w:tcPr>
          <w:p w14:paraId="593A416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GCGGCAGAGAAACCAGAC</w:t>
            </w:r>
          </w:p>
        </w:tc>
      </w:tr>
      <w:tr w:rsidR="00FC3B22" w:rsidRPr="00FC3B22" w14:paraId="40E1A9E4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1A84CAD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7366915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CCACTTGCTTGCTTTCATCC</w:t>
            </w:r>
          </w:p>
        </w:tc>
      </w:tr>
      <w:tr w:rsidR="00FC3B22" w:rsidRPr="00FC3B22" w14:paraId="39B5F1B2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2C3F652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IL6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17191E8E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GTGTTGCCTGCTGCCTTC</w:t>
            </w:r>
          </w:p>
        </w:tc>
      </w:tr>
      <w:tr w:rsidR="00FC3B22" w:rsidRPr="00FC3B22" w14:paraId="2AECADEE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140617C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48CAE62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AGTGCCTCTTTGCTGCTTTC</w:t>
            </w:r>
          </w:p>
        </w:tc>
      </w:tr>
      <w:tr w:rsidR="00FC3B22" w:rsidRPr="00FC3B22" w14:paraId="7EC1A518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54D940A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IL1B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2D93160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AGGCACAAGGCACAACAG</w:t>
            </w:r>
          </w:p>
        </w:tc>
      </w:tr>
      <w:tr w:rsidR="00FC3B22" w:rsidRPr="00FC3B22" w14:paraId="79DFCAC5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65E788A5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7E7216C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GTGGTCGGAGATTCGTAGC</w:t>
            </w:r>
          </w:p>
        </w:tc>
      </w:tr>
      <w:tr w:rsidR="00FC3B22" w:rsidRPr="00FC3B22" w14:paraId="036EE579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1972CDB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CXCL2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6449EF5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GCATCGCCCATGGTTAAGA</w:t>
            </w:r>
          </w:p>
        </w:tc>
      </w:tr>
      <w:tr w:rsidR="00FC3B22" w:rsidRPr="00FC3B22" w14:paraId="7775164F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50660DC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762B555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TCAGGAACAGCCACCAATAAG</w:t>
            </w:r>
          </w:p>
        </w:tc>
      </w:tr>
      <w:tr w:rsidR="00FC3B22" w:rsidRPr="00FC3B22" w14:paraId="6C6A545B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61E5C7B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ICAM1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</w:tcPr>
          <w:p w14:paraId="472B8A6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GATGGGCAGTCAACAGCTAAA</w:t>
            </w:r>
          </w:p>
        </w:tc>
      </w:tr>
      <w:tr w:rsidR="00FC3B22" w:rsidRPr="00FC3B22" w14:paraId="63D36A90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4633225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32B84FA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GGTAAGGTTCTTGCCCACTG</w:t>
            </w:r>
          </w:p>
        </w:tc>
      </w:tr>
      <w:tr w:rsidR="00FC3B22" w:rsidRPr="00FC3B22" w14:paraId="7A5A1993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40AC146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lastRenderedPageBreak/>
              <w:t>LGALS3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24981B4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GGGAAGAAAGACAGTCGGTTT</w:t>
            </w:r>
          </w:p>
        </w:tc>
      </w:tr>
      <w:tr w:rsidR="00FC3B22" w:rsidRPr="00FC3B22" w14:paraId="03BE6BE8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6D94068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62CA3E2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AACCTTGAAGTGGTCAGGTTC</w:t>
            </w:r>
          </w:p>
        </w:tc>
      </w:tr>
      <w:tr w:rsidR="00FC3B22" w:rsidRPr="00FC3B22" w14:paraId="764B7B4D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3B3E56A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FN1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6190424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GGCACTGATGAAGAACCCTTAC</w:t>
            </w:r>
          </w:p>
        </w:tc>
      </w:tr>
      <w:tr w:rsidR="00FC3B22" w:rsidRPr="00FC3B22" w14:paraId="6F415B91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48C62D3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75C059C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CTTATGCCTCTGCTGGTCTTTC </w:t>
            </w:r>
          </w:p>
        </w:tc>
      </w:tr>
      <w:tr w:rsidR="00FC3B22" w:rsidRPr="00FC3B22" w14:paraId="3BB8A9A8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3962CB1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SPP1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</w:tcPr>
          <w:p w14:paraId="1E158C6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CATATGATGGCCGAGGTGATAG</w:t>
            </w:r>
          </w:p>
        </w:tc>
      </w:tr>
      <w:tr w:rsidR="00FC3B22" w:rsidRPr="00FC3B22" w14:paraId="6F051C2D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3651622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6B2E6C7E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AGGTGATGTCCTCGTCTGTA</w:t>
            </w:r>
          </w:p>
        </w:tc>
      </w:tr>
      <w:tr w:rsidR="00FC3B22" w:rsidRPr="00FC3B22" w14:paraId="0CE1E662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3216D4A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THBS1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30E99ABC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GGTTGGAGATCAGTGTGACAA</w:t>
            </w:r>
          </w:p>
        </w:tc>
      </w:tr>
      <w:tr w:rsidR="00FC3B22" w:rsidRPr="00FC3B22" w14:paraId="3BA52C3B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514FE70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015F2F45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GTATCTCCAATGCGGTCTGAG </w:t>
            </w:r>
          </w:p>
        </w:tc>
      </w:tr>
      <w:tr w:rsidR="00FC3B22" w:rsidRPr="00FC3B22" w14:paraId="65319B45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4A9E95D2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MMP2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40E67C0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CACAGCCAACTACGATGATG</w:t>
            </w:r>
          </w:p>
        </w:tc>
      </w:tr>
      <w:tr w:rsidR="00FC3B22" w:rsidRPr="00FC3B22" w14:paraId="762EB08C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3B1E87C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1D4B8B6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AAGGTCAATGTCAGGAGAGG</w:t>
            </w:r>
          </w:p>
        </w:tc>
      </w:tr>
      <w:tr w:rsidR="00FC3B22" w:rsidRPr="00FC3B22" w14:paraId="082B0FE9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7837E06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COL1A1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12A968E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GTCACCCACCGACCAAGAAACC</w:t>
            </w:r>
          </w:p>
        </w:tc>
      </w:tr>
      <w:tr w:rsidR="00FC3B22" w:rsidRPr="00FC3B22" w14:paraId="6FD45DBF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770E1FE1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73E9EA7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AAGTCCAGGCTGTCCAGGGATG</w:t>
            </w:r>
          </w:p>
        </w:tc>
      </w:tr>
      <w:tr w:rsidR="00FC3B22" w:rsidRPr="00FC3B22" w14:paraId="144DA93D" w14:textId="77777777" w:rsidTr="001274AC">
        <w:trPr>
          <w:trHeight w:val="300"/>
        </w:trPr>
        <w:tc>
          <w:tcPr>
            <w:tcW w:w="3302" w:type="dxa"/>
            <w:vMerge w:val="restart"/>
            <w:noWrap/>
          </w:tcPr>
          <w:p w14:paraId="411D611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>COL3A1</w:t>
            </w:r>
            <w:r w:rsidRPr="00FC3B22">
              <w:rPr>
                <w:rFonts w:ascii="Times New Roman" w:hAnsi="Times New Roman" w:cs="Times New Roman"/>
              </w:rPr>
              <w:t xml:space="preserve"> (Homo sapiens)</w:t>
            </w:r>
          </w:p>
        </w:tc>
        <w:tc>
          <w:tcPr>
            <w:tcW w:w="6503" w:type="dxa"/>
            <w:noWrap/>
          </w:tcPr>
          <w:p w14:paraId="1F22C78A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ATGCCCTACTGGTCCTCAGA</w:t>
            </w:r>
          </w:p>
        </w:tc>
      </w:tr>
      <w:tr w:rsidR="00FC3B22" w:rsidRPr="00FC3B22" w14:paraId="6AB56186" w14:textId="77777777" w:rsidTr="001274AC">
        <w:trPr>
          <w:trHeight w:val="300"/>
        </w:trPr>
        <w:tc>
          <w:tcPr>
            <w:tcW w:w="3302" w:type="dxa"/>
            <w:vMerge/>
            <w:noWrap/>
          </w:tcPr>
          <w:p w14:paraId="0262542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</w:tcPr>
          <w:p w14:paraId="1143A24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GGAACCAGGATGACCAGATG</w:t>
            </w:r>
          </w:p>
        </w:tc>
      </w:tr>
      <w:tr w:rsidR="00FC3B22" w:rsidRPr="00FC3B22" w14:paraId="5C7ED8F6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4B6B3974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18S </w:t>
            </w:r>
            <w:r w:rsidRPr="00FC3B22">
              <w:rPr>
                <w:rFonts w:ascii="Times New Roman" w:hAnsi="Times New Roman" w:cs="Times New Roman"/>
              </w:rPr>
              <w:t>(Homo sapiens)</w:t>
            </w:r>
          </w:p>
        </w:tc>
        <w:tc>
          <w:tcPr>
            <w:tcW w:w="6503" w:type="dxa"/>
            <w:noWrap/>
            <w:hideMark/>
          </w:tcPr>
          <w:p w14:paraId="6B8806EE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ATGGGCGGCGGAAAATAGC</w:t>
            </w:r>
          </w:p>
        </w:tc>
      </w:tr>
      <w:tr w:rsidR="00FC3B22" w:rsidRPr="00FC3B22" w14:paraId="4581F19F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095642FE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3" w:type="dxa"/>
            <w:noWrap/>
            <w:hideMark/>
          </w:tcPr>
          <w:p w14:paraId="4D54B3C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TCTTGGTGAGGTCAATGTCTGC</w:t>
            </w:r>
          </w:p>
        </w:tc>
      </w:tr>
      <w:tr w:rsidR="00FC3B22" w:rsidRPr="00FC3B22" w14:paraId="3BAD4562" w14:textId="77777777" w:rsidTr="001274AC">
        <w:trPr>
          <w:trHeight w:val="540"/>
        </w:trPr>
        <w:tc>
          <w:tcPr>
            <w:tcW w:w="9805" w:type="dxa"/>
            <w:gridSpan w:val="2"/>
            <w:noWrap/>
            <w:hideMark/>
          </w:tcPr>
          <w:p w14:paraId="251F452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 xml:space="preserve">Primers used in </w:t>
            </w:r>
            <w:proofErr w:type="spellStart"/>
            <w:r w:rsidRPr="00FC3B22">
              <w:rPr>
                <w:rFonts w:ascii="Times New Roman" w:hAnsi="Times New Roman" w:cs="Times New Roman"/>
                <w:b/>
                <w:bCs/>
              </w:rPr>
              <w:t>ChIP</w:t>
            </w:r>
            <w:proofErr w:type="spellEnd"/>
            <w:r w:rsidRPr="00FC3B22">
              <w:rPr>
                <w:rFonts w:ascii="Times New Roman" w:hAnsi="Times New Roman" w:cs="Times New Roman"/>
                <w:b/>
                <w:bCs/>
              </w:rPr>
              <w:t>-PCR</w:t>
            </w:r>
          </w:p>
        </w:tc>
      </w:tr>
      <w:tr w:rsidR="00FC3B22" w:rsidRPr="00FC3B22" w14:paraId="363DBB74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014B946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bookmarkStart w:id="6" w:name="_Hlk213855924"/>
            <w:r w:rsidRPr="00FC3B22">
              <w:rPr>
                <w:rFonts w:ascii="Times New Roman" w:hAnsi="Times New Roman" w:cs="Times New Roman"/>
                <w:i/>
                <w:iCs/>
              </w:rPr>
              <w:t xml:space="preserve">Bcl2 </w:t>
            </w:r>
            <w:r w:rsidRPr="00FC3B22">
              <w:rPr>
                <w:rFonts w:ascii="Times New Roman" w:hAnsi="Times New Roman" w:cs="Times New Roman"/>
              </w:rPr>
              <w:t>promoter with</w:t>
            </w:r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proofErr w:type="spellStart"/>
            <w:r w:rsidRPr="00FC3B22">
              <w:rPr>
                <w:rFonts w:ascii="Times New Roman" w:hAnsi="Times New Roman" w:cs="Times New Roman"/>
              </w:rPr>
              <w:t>CArG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box</w:t>
            </w:r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4B87DD33" w14:textId="77777777" w:rsidR="00FC3B22" w:rsidRPr="003A7C79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A7C79">
              <w:rPr>
                <w:rFonts w:ascii="Times New Roman" w:hAnsi="Times New Roman" w:cs="Times New Roman"/>
              </w:rPr>
              <w:t>F: CCGCAGCGGAGGAGGAGAAAG</w:t>
            </w:r>
          </w:p>
        </w:tc>
      </w:tr>
      <w:tr w:rsidR="00FC3B22" w:rsidRPr="00FC3B22" w14:paraId="3F4D098B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794D32D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21A4834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AAGGAGCAGCCCGCGCAC</w:t>
            </w:r>
          </w:p>
        </w:tc>
      </w:tr>
      <w:tr w:rsidR="00FC3B22" w:rsidRPr="00FC3B22" w14:paraId="7C34D4C0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0973EFA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bookmarkStart w:id="7" w:name="_Hlk213856194"/>
            <w:bookmarkEnd w:id="6"/>
            <w:r w:rsidRPr="00FC3B22">
              <w:rPr>
                <w:rFonts w:ascii="Times New Roman" w:hAnsi="Times New Roman" w:cs="Times New Roman"/>
                <w:i/>
                <w:iCs/>
              </w:rPr>
              <w:t>Bcl2</w:t>
            </w:r>
            <w:r w:rsidRPr="00FC3B22">
              <w:rPr>
                <w:rFonts w:ascii="Times New Roman" w:hAnsi="Times New Roman" w:cs="Times New Roman"/>
              </w:rPr>
              <w:t xml:space="preserve"> 3-UTR without </w:t>
            </w:r>
            <w:proofErr w:type="spellStart"/>
            <w:r w:rsidRPr="00FC3B22">
              <w:rPr>
                <w:rFonts w:ascii="Times New Roman" w:hAnsi="Times New Roman" w:cs="Times New Roman"/>
              </w:rPr>
              <w:t>CArG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box (Mus musculus)</w:t>
            </w:r>
          </w:p>
        </w:tc>
        <w:tc>
          <w:tcPr>
            <w:tcW w:w="6503" w:type="dxa"/>
            <w:noWrap/>
            <w:hideMark/>
          </w:tcPr>
          <w:p w14:paraId="3FBE224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F: GCAAAAGGTTCACTAAAGCAGT</w:t>
            </w:r>
          </w:p>
        </w:tc>
      </w:tr>
      <w:tr w:rsidR="00FC3B22" w:rsidRPr="00FC3B22" w14:paraId="234B7514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11D2D259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3" w:type="dxa"/>
            <w:noWrap/>
            <w:hideMark/>
          </w:tcPr>
          <w:p w14:paraId="5FDC58E7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CGGTTTTCAAAGCCTGGAGT</w:t>
            </w:r>
          </w:p>
        </w:tc>
      </w:tr>
      <w:tr w:rsidR="00FC3B22" w:rsidRPr="00FC3B22" w14:paraId="150638CA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20D74DF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bookmarkStart w:id="8" w:name="_Hlk213858562"/>
            <w:bookmarkEnd w:id="7"/>
            <w:r w:rsidRPr="00FC3B22">
              <w:rPr>
                <w:rFonts w:ascii="Times New Roman" w:hAnsi="Times New Roman" w:cs="Times New Roman"/>
                <w:i/>
                <w:iCs/>
              </w:rPr>
              <w:t xml:space="preserve">Cnn1 </w:t>
            </w:r>
            <w:r w:rsidRPr="00FC3B22">
              <w:rPr>
                <w:rFonts w:ascii="Times New Roman" w:hAnsi="Times New Roman" w:cs="Times New Roman"/>
                <w:iCs/>
              </w:rPr>
              <w:t xml:space="preserve">intron 1 with </w:t>
            </w:r>
            <w:proofErr w:type="spellStart"/>
            <w:r w:rsidRPr="00FC3B22">
              <w:rPr>
                <w:rFonts w:ascii="Times New Roman" w:hAnsi="Times New Roman" w:cs="Times New Roman"/>
                <w:iCs/>
              </w:rPr>
              <w:t>CArG</w:t>
            </w:r>
            <w:proofErr w:type="spellEnd"/>
            <w:r w:rsidRPr="00FC3B22">
              <w:rPr>
                <w:rFonts w:ascii="Times New Roman" w:hAnsi="Times New Roman" w:cs="Times New Roman"/>
                <w:iCs/>
              </w:rPr>
              <w:t xml:space="preserve"> box</w:t>
            </w:r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7ED6E46D" w14:textId="2074B322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1C6A3D">
              <w:rPr>
                <w:rFonts w:ascii="Times New Roman" w:hAnsi="Times New Roman" w:cs="Times New Roman"/>
              </w:rPr>
              <w:t xml:space="preserve">F: </w:t>
            </w:r>
            <w:r w:rsidR="001C6A3D" w:rsidRPr="001C6A3D">
              <w:rPr>
                <w:rFonts w:ascii="Times New Roman" w:hAnsi="Times New Roman" w:cs="Times New Roman"/>
              </w:rPr>
              <w:t>AAGGGCCGGTTTGCTTTA</w:t>
            </w:r>
          </w:p>
        </w:tc>
      </w:tr>
      <w:tr w:rsidR="00FC3B22" w:rsidRPr="00FC3B22" w14:paraId="21D0470D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2ABD555B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3C8051D6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R: TGG GGA GAG </w:t>
            </w:r>
            <w:proofErr w:type="spellStart"/>
            <w:r w:rsidRPr="00FC3B22">
              <w:rPr>
                <w:rFonts w:ascii="Times New Roman" w:hAnsi="Times New Roman" w:cs="Times New Roman"/>
              </w:rPr>
              <w:t>GAG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GGA TGC AGC</w:t>
            </w:r>
          </w:p>
        </w:tc>
      </w:tr>
      <w:bookmarkEnd w:id="8"/>
      <w:tr w:rsidR="00FC3B22" w:rsidRPr="00FC3B22" w14:paraId="679E5072" w14:textId="77777777" w:rsidTr="001274AC">
        <w:trPr>
          <w:trHeight w:val="660"/>
        </w:trPr>
        <w:tc>
          <w:tcPr>
            <w:tcW w:w="9805" w:type="dxa"/>
            <w:gridSpan w:val="2"/>
            <w:noWrap/>
            <w:hideMark/>
          </w:tcPr>
          <w:p w14:paraId="4E427C1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3B22">
              <w:rPr>
                <w:rFonts w:ascii="Times New Roman" w:hAnsi="Times New Roman" w:cs="Times New Roman"/>
                <w:b/>
                <w:bCs/>
              </w:rPr>
              <w:t>Primers used for luciferase reporter construction and mutagenesis</w:t>
            </w:r>
          </w:p>
        </w:tc>
      </w:tr>
      <w:tr w:rsidR="00FC3B22" w:rsidRPr="00FC3B22" w14:paraId="09183AD8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3F810F10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Bcl2 </w:t>
            </w:r>
            <w:r w:rsidRPr="00FC3B22">
              <w:rPr>
                <w:rFonts w:ascii="Times New Roman" w:hAnsi="Times New Roman" w:cs="Times New Roman"/>
              </w:rPr>
              <w:t>WT promoter</w:t>
            </w:r>
            <w:r w:rsidRPr="00FC3B22">
              <w:rPr>
                <w:rFonts w:ascii="Times New Roman" w:hAnsi="Times New Roman" w:cs="Times New Roman"/>
                <w:i/>
                <w:iCs/>
              </w:rPr>
              <w:t xml:space="preserve"> </w:t>
            </w:r>
            <w:r w:rsidRPr="00FC3B22">
              <w:rPr>
                <w:rFonts w:ascii="Times New Roman" w:hAnsi="Times New Roman" w:cs="Times New Roman"/>
              </w:rPr>
              <w:t>(Mus musculus)</w:t>
            </w:r>
          </w:p>
        </w:tc>
        <w:tc>
          <w:tcPr>
            <w:tcW w:w="6503" w:type="dxa"/>
            <w:noWrap/>
            <w:hideMark/>
          </w:tcPr>
          <w:p w14:paraId="552BB6FF" w14:textId="77777777" w:rsidR="00FC3B22" w:rsidRPr="003A7C79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3A7C79">
              <w:rPr>
                <w:rFonts w:ascii="Times New Roman" w:hAnsi="Times New Roman" w:cs="Times New Roman"/>
              </w:rPr>
              <w:t>F: GATACGGTACCCTCACACGCCCACTGAGCCA</w:t>
            </w:r>
          </w:p>
        </w:tc>
      </w:tr>
      <w:tr w:rsidR="00FC3B22" w:rsidRPr="00FC3B22" w14:paraId="0EB32572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01961AA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6503" w:type="dxa"/>
            <w:noWrap/>
            <w:hideMark/>
          </w:tcPr>
          <w:p w14:paraId="76895C9F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>R: GATACCTCGAGAAGGAGCAGCCCGCGCAC</w:t>
            </w:r>
          </w:p>
        </w:tc>
      </w:tr>
      <w:tr w:rsidR="00FC3B22" w:rsidRPr="00FC3B22" w14:paraId="2B56A8B3" w14:textId="77777777" w:rsidTr="001274AC">
        <w:trPr>
          <w:trHeight w:val="300"/>
        </w:trPr>
        <w:tc>
          <w:tcPr>
            <w:tcW w:w="3302" w:type="dxa"/>
            <w:vMerge w:val="restart"/>
            <w:noWrap/>
            <w:hideMark/>
          </w:tcPr>
          <w:p w14:paraId="09B031C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  <w:i/>
                <w:iCs/>
              </w:rPr>
              <w:t xml:space="preserve">Bcl2 </w:t>
            </w:r>
            <w:proofErr w:type="spellStart"/>
            <w:r w:rsidRPr="00FC3B22">
              <w:rPr>
                <w:rFonts w:ascii="Times New Roman" w:hAnsi="Times New Roman" w:cs="Times New Roman"/>
              </w:rPr>
              <w:t>CArG</w:t>
            </w:r>
            <w:proofErr w:type="spellEnd"/>
            <w:r w:rsidRPr="00FC3B22">
              <w:rPr>
                <w:rFonts w:ascii="Times New Roman" w:hAnsi="Times New Roman" w:cs="Times New Roman"/>
              </w:rPr>
              <w:t xml:space="preserve"> mutagenesis primers (Mus musculus)</w:t>
            </w:r>
          </w:p>
        </w:tc>
        <w:tc>
          <w:tcPr>
            <w:tcW w:w="6503" w:type="dxa"/>
            <w:noWrap/>
            <w:hideMark/>
          </w:tcPr>
          <w:p w14:paraId="47733F7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F: </w:t>
            </w:r>
            <w:proofErr w:type="spellStart"/>
            <w:r w:rsidRPr="00FC3B22">
              <w:rPr>
                <w:rFonts w:ascii="Times New Roman" w:hAnsi="Times New Roman" w:cs="Times New Roman"/>
              </w:rPr>
              <w:t>ACTTCGTAGCAGTCATgtcTTTTAGGAAAAAGAGGGGGGG</w:t>
            </w:r>
            <w:proofErr w:type="spellEnd"/>
          </w:p>
        </w:tc>
      </w:tr>
      <w:tr w:rsidR="00FC3B22" w:rsidRPr="00FC3B22" w14:paraId="71D8C32F" w14:textId="77777777" w:rsidTr="001274AC">
        <w:trPr>
          <w:trHeight w:val="300"/>
        </w:trPr>
        <w:tc>
          <w:tcPr>
            <w:tcW w:w="3302" w:type="dxa"/>
            <w:vMerge/>
            <w:hideMark/>
          </w:tcPr>
          <w:p w14:paraId="3692A728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503" w:type="dxa"/>
            <w:noWrap/>
            <w:hideMark/>
          </w:tcPr>
          <w:p w14:paraId="332371FD" w14:textId="77777777" w:rsidR="00FC3B22" w:rsidRPr="00FC3B22" w:rsidRDefault="00FC3B22" w:rsidP="001274AC">
            <w:pPr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FC3B22">
              <w:rPr>
                <w:rFonts w:ascii="Times New Roman" w:hAnsi="Times New Roman" w:cs="Times New Roman"/>
              </w:rPr>
              <w:t xml:space="preserve">R: </w:t>
            </w:r>
            <w:proofErr w:type="spellStart"/>
            <w:r w:rsidRPr="00FC3B22">
              <w:rPr>
                <w:rFonts w:ascii="Times New Roman" w:hAnsi="Times New Roman" w:cs="Times New Roman"/>
              </w:rPr>
              <w:t>CCCCCCTCTTTTTCCTAAAAgacATGACTGCTACGAAGT</w:t>
            </w:r>
            <w:proofErr w:type="spellEnd"/>
          </w:p>
        </w:tc>
      </w:tr>
    </w:tbl>
    <w:p w14:paraId="24932579" w14:textId="77777777" w:rsidR="00FC39C7" w:rsidRDefault="00FC39C7" w:rsidP="00673573">
      <w:pPr>
        <w:jc w:val="both"/>
      </w:pPr>
    </w:p>
    <w:p w14:paraId="3517763A" w14:textId="02D6F15B" w:rsidR="00FC39C7" w:rsidRPr="00FC3B22" w:rsidRDefault="00FC3B22" w:rsidP="00673573">
      <w:pPr>
        <w:jc w:val="both"/>
        <w:rPr>
          <w:b/>
          <w:bCs/>
        </w:rPr>
      </w:pPr>
      <w:r w:rsidRPr="00FC3B22">
        <w:rPr>
          <w:b/>
          <w:bCs/>
        </w:rPr>
        <w:lastRenderedPageBreak/>
        <w:t>Table S3. Human AAA and control patient information</w:t>
      </w:r>
    </w:p>
    <w:p w14:paraId="2F816A65" w14:textId="77777777" w:rsidR="00FC39C7" w:rsidRDefault="00FC39C7" w:rsidP="00673573">
      <w:pPr>
        <w:jc w:val="both"/>
      </w:pPr>
    </w:p>
    <w:tbl>
      <w:tblPr>
        <w:tblStyle w:val="affff9"/>
        <w:tblW w:w="9895" w:type="dxa"/>
        <w:tblLayout w:type="fixed"/>
        <w:tblLook w:val="04A0" w:firstRow="1" w:lastRow="0" w:firstColumn="1" w:lastColumn="0" w:noHBand="0" w:noVBand="1"/>
      </w:tblPr>
      <w:tblGrid>
        <w:gridCol w:w="1705"/>
        <w:gridCol w:w="1260"/>
        <w:gridCol w:w="1080"/>
        <w:gridCol w:w="720"/>
        <w:gridCol w:w="720"/>
        <w:gridCol w:w="1620"/>
        <w:gridCol w:w="1170"/>
        <w:gridCol w:w="1620"/>
      </w:tblGrid>
      <w:tr w:rsidR="00FC3B22" w:rsidRPr="00FC3B22" w14:paraId="3287CD44" w14:textId="77777777" w:rsidTr="0014086E">
        <w:tc>
          <w:tcPr>
            <w:tcW w:w="1705" w:type="dxa"/>
          </w:tcPr>
          <w:p w14:paraId="58ABB3F9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Sample ID</w:t>
            </w:r>
          </w:p>
        </w:tc>
        <w:tc>
          <w:tcPr>
            <w:tcW w:w="1260" w:type="dxa"/>
          </w:tcPr>
          <w:p w14:paraId="4E24490C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Condition</w:t>
            </w:r>
          </w:p>
        </w:tc>
        <w:tc>
          <w:tcPr>
            <w:tcW w:w="1080" w:type="dxa"/>
          </w:tcPr>
          <w:p w14:paraId="61133949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Age</w:t>
            </w:r>
          </w:p>
        </w:tc>
        <w:tc>
          <w:tcPr>
            <w:tcW w:w="720" w:type="dxa"/>
          </w:tcPr>
          <w:p w14:paraId="39897CE3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Sex</w:t>
            </w:r>
          </w:p>
        </w:tc>
        <w:tc>
          <w:tcPr>
            <w:tcW w:w="720" w:type="dxa"/>
          </w:tcPr>
          <w:p w14:paraId="6A88E25C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BMI</w:t>
            </w:r>
          </w:p>
        </w:tc>
        <w:tc>
          <w:tcPr>
            <w:tcW w:w="1620" w:type="dxa"/>
          </w:tcPr>
          <w:p w14:paraId="2060D1B8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Hypertension</w:t>
            </w:r>
          </w:p>
        </w:tc>
        <w:tc>
          <w:tcPr>
            <w:tcW w:w="1170" w:type="dxa"/>
          </w:tcPr>
          <w:p w14:paraId="3D5A41B5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Smoking</w:t>
            </w:r>
          </w:p>
        </w:tc>
        <w:tc>
          <w:tcPr>
            <w:tcW w:w="1620" w:type="dxa"/>
          </w:tcPr>
          <w:p w14:paraId="4A9789A1" w14:textId="77777777" w:rsidR="00FC3B22" w:rsidRPr="00FC3B22" w:rsidRDefault="00FC3B22" w:rsidP="001274AC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  <w:r w:rsidRPr="00FC3B22">
              <w:rPr>
                <w:rFonts w:ascii="Times New Roman" w:hAnsi="Times New Roman" w:cs="Times New Roman"/>
                <w:b/>
                <w:bCs/>
                <w:szCs w:val="24"/>
              </w:rPr>
              <w:t>Medical Notes</w:t>
            </w:r>
          </w:p>
        </w:tc>
      </w:tr>
      <w:tr w:rsidR="00FC3B22" w:rsidRPr="00FC3B22" w14:paraId="6D4F311E" w14:textId="77777777" w:rsidTr="0014086E">
        <w:tc>
          <w:tcPr>
            <w:tcW w:w="1705" w:type="dxa"/>
          </w:tcPr>
          <w:p w14:paraId="1EDA7323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2024-pa10-3101</w:t>
            </w:r>
          </w:p>
        </w:tc>
        <w:tc>
          <w:tcPr>
            <w:tcW w:w="1260" w:type="dxa"/>
          </w:tcPr>
          <w:p w14:paraId="3D7FB97E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Control</w:t>
            </w:r>
          </w:p>
        </w:tc>
        <w:tc>
          <w:tcPr>
            <w:tcW w:w="1080" w:type="dxa"/>
          </w:tcPr>
          <w:p w14:paraId="67FBDDF4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50</w:t>
            </w:r>
          </w:p>
        </w:tc>
        <w:tc>
          <w:tcPr>
            <w:tcW w:w="720" w:type="dxa"/>
          </w:tcPr>
          <w:p w14:paraId="447EC8E9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720" w:type="dxa"/>
          </w:tcPr>
          <w:p w14:paraId="4EEE625E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29</w:t>
            </w:r>
          </w:p>
        </w:tc>
        <w:tc>
          <w:tcPr>
            <w:tcW w:w="1620" w:type="dxa"/>
          </w:tcPr>
          <w:p w14:paraId="2A40942E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1170" w:type="dxa"/>
          </w:tcPr>
          <w:p w14:paraId="0A816EF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1620" w:type="dxa"/>
          </w:tcPr>
          <w:p w14:paraId="228BEEA7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</w:tr>
      <w:tr w:rsidR="00FC3B22" w:rsidRPr="00FC3B22" w14:paraId="20929516" w14:textId="77777777" w:rsidTr="0014086E">
        <w:tc>
          <w:tcPr>
            <w:tcW w:w="1705" w:type="dxa"/>
          </w:tcPr>
          <w:p w14:paraId="121C2B6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2024-pa10-10056</w:t>
            </w:r>
          </w:p>
        </w:tc>
        <w:tc>
          <w:tcPr>
            <w:tcW w:w="1260" w:type="dxa"/>
          </w:tcPr>
          <w:p w14:paraId="5DBB0B94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Control</w:t>
            </w:r>
          </w:p>
        </w:tc>
        <w:tc>
          <w:tcPr>
            <w:tcW w:w="1080" w:type="dxa"/>
          </w:tcPr>
          <w:p w14:paraId="6BB806D4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60</w:t>
            </w:r>
          </w:p>
        </w:tc>
        <w:tc>
          <w:tcPr>
            <w:tcW w:w="720" w:type="dxa"/>
          </w:tcPr>
          <w:p w14:paraId="0DEAD999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720" w:type="dxa"/>
          </w:tcPr>
          <w:p w14:paraId="05AA6953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32</w:t>
            </w:r>
          </w:p>
        </w:tc>
        <w:tc>
          <w:tcPr>
            <w:tcW w:w="1620" w:type="dxa"/>
          </w:tcPr>
          <w:p w14:paraId="7597451A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1170" w:type="dxa"/>
          </w:tcPr>
          <w:p w14:paraId="4743003D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No</w:t>
            </w:r>
          </w:p>
        </w:tc>
        <w:tc>
          <w:tcPr>
            <w:tcW w:w="1620" w:type="dxa"/>
          </w:tcPr>
          <w:p w14:paraId="706CFF7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</w:tr>
      <w:tr w:rsidR="00FC3B22" w:rsidRPr="00FC3B22" w14:paraId="7F2E388D" w14:textId="77777777" w:rsidTr="0014086E">
        <w:tc>
          <w:tcPr>
            <w:tcW w:w="1705" w:type="dxa"/>
          </w:tcPr>
          <w:p w14:paraId="326E40D7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12080_24</w:t>
            </w:r>
          </w:p>
        </w:tc>
        <w:tc>
          <w:tcPr>
            <w:tcW w:w="1260" w:type="dxa"/>
          </w:tcPr>
          <w:p w14:paraId="4ABA3566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Control</w:t>
            </w:r>
          </w:p>
        </w:tc>
        <w:tc>
          <w:tcPr>
            <w:tcW w:w="1080" w:type="dxa"/>
          </w:tcPr>
          <w:p w14:paraId="649F53DB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unknown</w:t>
            </w:r>
          </w:p>
        </w:tc>
        <w:tc>
          <w:tcPr>
            <w:tcW w:w="720" w:type="dxa"/>
          </w:tcPr>
          <w:p w14:paraId="4F60F58A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720" w:type="dxa"/>
          </w:tcPr>
          <w:p w14:paraId="55B88812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23490BA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170" w:type="dxa"/>
          </w:tcPr>
          <w:p w14:paraId="4451F6B1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1771AE08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</w:tr>
      <w:tr w:rsidR="00FC3B22" w:rsidRPr="00FC3B22" w14:paraId="3EDDD957" w14:textId="77777777" w:rsidTr="0014086E">
        <w:tc>
          <w:tcPr>
            <w:tcW w:w="1705" w:type="dxa"/>
          </w:tcPr>
          <w:p w14:paraId="2B3C7CA6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2022-pa10-19366</w:t>
            </w:r>
          </w:p>
        </w:tc>
        <w:tc>
          <w:tcPr>
            <w:tcW w:w="1260" w:type="dxa"/>
          </w:tcPr>
          <w:p w14:paraId="4A86B6DC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AAA</w:t>
            </w:r>
          </w:p>
        </w:tc>
        <w:tc>
          <w:tcPr>
            <w:tcW w:w="1080" w:type="dxa"/>
          </w:tcPr>
          <w:p w14:paraId="2D21E57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66</w:t>
            </w:r>
          </w:p>
        </w:tc>
        <w:tc>
          <w:tcPr>
            <w:tcW w:w="720" w:type="dxa"/>
          </w:tcPr>
          <w:p w14:paraId="086E0F3C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720" w:type="dxa"/>
          </w:tcPr>
          <w:p w14:paraId="014B18F6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390956A1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1170" w:type="dxa"/>
          </w:tcPr>
          <w:p w14:paraId="364D4059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4CAA5DD0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Myocarditis (scarlet fever complication); hypertension; hyperlipidemia; COPD; chronic bronchitis; chronic alcohol use. Surgeries: tonsillectomy, pelvic fistula, hysterectomy</w:t>
            </w:r>
          </w:p>
        </w:tc>
      </w:tr>
      <w:tr w:rsidR="00FC3B22" w:rsidRPr="00FC3B22" w14:paraId="2100E275" w14:textId="77777777" w:rsidTr="0014086E">
        <w:tc>
          <w:tcPr>
            <w:tcW w:w="1705" w:type="dxa"/>
          </w:tcPr>
          <w:p w14:paraId="5FE7C435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2022-pa10-8789</w:t>
            </w:r>
          </w:p>
        </w:tc>
        <w:tc>
          <w:tcPr>
            <w:tcW w:w="1260" w:type="dxa"/>
          </w:tcPr>
          <w:p w14:paraId="595F0AC8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AAA</w:t>
            </w:r>
          </w:p>
        </w:tc>
        <w:tc>
          <w:tcPr>
            <w:tcW w:w="1080" w:type="dxa"/>
          </w:tcPr>
          <w:p w14:paraId="2E2D7938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67</w:t>
            </w:r>
          </w:p>
        </w:tc>
        <w:tc>
          <w:tcPr>
            <w:tcW w:w="720" w:type="dxa"/>
          </w:tcPr>
          <w:p w14:paraId="219015AA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Female</w:t>
            </w:r>
          </w:p>
        </w:tc>
        <w:tc>
          <w:tcPr>
            <w:tcW w:w="720" w:type="dxa"/>
          </w:tcPr>
          <w:p w14:paraId="2F9BD6B4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088876DC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1170" w:type="dxa"/>
          </w:tcPr>
          <w:p w14:paraId="764483A0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3D7A89A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Hypertension; diabetes mellitus; hyperlipidemia; hypothyroidism; benign prostatic hyperplasia; status post umbilical hernioplasty</w:t>
            </w:r>
          </w:p>
        </w:tc>
      </w:tr>
      <w:tr w:rsidR="00FC3B22" w:rsidRPr="00FC3B22" w14:paraId="35686208" w14:textId="77777777" w:rsidTr="0014086E">
        <w:tc>
          <w:tcPr>
            <w:tcW w:w="1705" w:type="dxa"/>
          </w:tcPr>
          <w:p w14:paraId="39FC5ADA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2023-pa10-11720</w:t>
            </w:r>
          </w:p>
        </w:tc>
        <w:tc>
          <w:tcPr>
            <w:tcW w:w="1260" w:type="dxa"/>
          </w:tcPr>
          <w:p w14:paraId="21362774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AAA</w:t>
            </w:r>
          </w:p>
        </w:tc>
        <w:tc>
          <w:tcPr>
            <w:tcW w:w="1080" w:type="dxa"/>
          </w:tcPr>
          <w:p w14:paraId="359440D8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72</w:t>
            </w:r>
          </w:p>
        </w:tc>
        <w:tc>
          <w:tcPr>
            <w:tcW w:w="720" w:type="dxa"/>
          </w:tcPr>
          <w:p w14:paraId="13885EA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Male</w:t>
            </w:r>
          </w:p>
        </w:tc>
        <w:tc>
          <w:tcPr>
            <w:tcW w:w="720" w:type="dxa"/>
          </w:tcPr>
          <w:p w14:paraId="71A52C99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68ACDF4B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Yes</w:t>
            </w:r>
          </w:p>
        </w:tc>
        <w:tc>
          <w:tcPr>
            <w:tcW w:w="1170" w:type="dxa"/>
          </w:tcPr>
          <w:p w14:paraId="4AFF27DF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  <w:tc>
          <w:tcPr>
            <w:tcW w:w="1620" w:type="dxa"/>
          </w:tcPr>
          <w:p w14:paraId="39A977DE" w14:textId="77777777" w:rsidR="00FC3B22" w:rsidRPr="00FC3B22" w:rsidRDefault="00FC3B22" w:rsidP="001274AC">
            <w:pPr>
              <w:rPr>
                <w:rFonts w:ascii="Times New Roman" w:hAnsi="Times New Roman" w:cs="Times New Roman"/>
                <w:szCs w:val="24"/>
              </w:rPr>
            </w:pPr>
            <w:r w:rsidRPr="00FC3B22">
              <w:rPr>
                <w:rFonts w:ascii="Times New Roman" w:hAnsi="Times New Roman" w:cs="Times New Roman"/>
                <w:szCs w:val="24"/>
              </w:rPr>
              <w:t>NA</w:t>
            </w:r>
          </w:p>
        </w:tc>
      </w:tr>
    </w:tbl>
    <w:p w14:paraId="09C896A0" w14:textId="77777777" w:rsidR="00FC39C7" w:rsidRPr="00FC3B22" w:rsidRDefault="00FC39C7" w:rsidP="00673573">
      <w:pPr>
        <w:jc w:val="both"/>
        <w:rPr>
          <w:szCs w:val="24"/>
        </w:rPr>
      </w:pPr>
    </w:p>
    <w:p w14:paraId="1812E81D" w14:textId="77777777" w:rsidR="00FC39C7" w:rsidRDefault="00FC39C7" w:rsidP="00673573">
      <w:pPr>
        <w:jc w:val="both"/>
      </w:pPr>
    </w:p>
    <w:p w14:paraId="6B85D000" w14:textId="17AFFA94" w:rsidR="00FC39C7" w:rsidRDefault="00FC39C7" w:rsidP="00673573">
      <w:pPr>
        <w:jc w:val="both"/>
      </w:pPr>
    </w:p>
    <w:p w14:paraId="10BF7DE9" w14:textId="66F7CE42" w:rsidR="00B9440A" w:rsidRPr="00015F74" w:rsidRDefault="00B9440A" w:rsidP="00452091"/>
    <w:sectPr w:rsidR="00B9440A" w:rsidRPr="00015F74" w:rsidSect="00E853D5">
      <w:headerReference w:type="default" r:id="rId21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00D02" w14:textId="77777777" w:rsidR="00D957FF" w:rsidRDefault="00D957FF">
      <w:r>
        <w:separator/>
      </w:r>
    </w:p>
  </w:endnote>
  <w:endnote w:type="continuationSeparator" w:id="0">
    <w:p w14:paraId="1B56536B" w14:textId="77777777" w:rsidR="00D957FF" w:rsidRDefault="00D95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"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3C208A" w14:textId="77777777" w:rsidR="00D957FF" w:rsidRDefault="00D957FF">
      <w:r>
        <w:separator/>
      </w:r>
    </w:p>
  </w:footnote>
  <w:footnote w:type="continuationSeparator" w:id="0">
    <w:p w14:paraId="26C9F4F7" w14:textId="77777777" w:rsidR="00D957FF" w:rsidRDefault="00D957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501F95" w14:textId="77777777" w:rsidR="003A2FD8" w:rsidRPr="005001AC" w:rsidRDefault="003A2FD8" w:rsidP="005001AC">
    <w:pPr>
      <w:jc w:val="right"/>
      <w:rPr>
        <w:sz w:val="20"/>
      </w:rPr>
    </w:pPr>
  </w:p>
  <w:p w14:paraId="3CD866EE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94121384">
    <w:abstractNumId w:val="9"/>
  </w:num>
  <w:num w:numId="2" w16cid:durableId="34545364">
    <w:abstractNumId w:val="7"/>
  </w:num>
  <w:num w:numId="3" w16cid:durableId="411582725">
    <w:abstractNumId w:val="6"/>
  </w:num>
  <w:num w:numId="4" w16cid:durableId="2114086500">
    <w:abstractNumId w:val="5"/>
  </w:num>
  <w:num w:numId="5" w16cid:durableId="445664838">
    <w:abstractNumId w:val="4"/>
  </w:num>
  <w:num w:numId="6" w16cid:durableId="1499689754">
    <w:abstractNumId w:val="8"/>
  </w:num>
  <w:num w:numId="7" w16cid:durableId="493230311">
    <w:abstractNumId w:val="3"/>
  </w:num>
  <w:num w:numId="8" w16cid:durableId="789520835">
    <w:abstractNumId w:val="2"/>
  </w:num>
  <w:num w:numId="9" w16cid:durableId="756094846">
    <w:abstractNumId w:val="1"/>
  </w:num>
  <w:num w:numId="10" w16cid:durableId="354428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15F74"/>
    <w:rsid w:val="00045762"/>
    <w:rsid w:val="00065EBD"/>
    <w:rsid w:val="00083B44"/>
    <w:rsid w:val="000850DC"/>
    <w:rsid w:val="00085506"/>
    <w:rsid w:val="0009539B"/>
    <w:rsid w:val="000C2771"/>
    <w:rsid w:val="000D46F4"/>
    <w:rsid w:val="000D6BAF"/>
    <w:rsid w:val="000E7D29"/>
    <w:rsid w:val="000F0DCE"/>
    <w:rsid w:val="000F6BE3"/>
    <w:rsid w:val="00112C5B"/>
    <w:rsid w:val="00114193"/>
    <w:rsid w:val="00115A38"/>
    <w:rsid w:val="0011687B"/>
    <w:rsid w:val="00124F82"/>
    <w:rsid w:val="0014086E"/>
    <w:rsid w:val="0016337A"/>
    <w:rsid w:val="00164269"/>
    <w:rsid w:val="001A1BDE"/>
    <w:rsid w:val="001C6A3D"/>
    <w:rsid w:val="001F0876"/>
    <w:rsid w:val="001F167C"/>
    <w:rsid w:val="001F5E91"/>
    <w:rsid w:val="002077B9"/>
    <w:rsid w:val="002235D0"/>
    <w:rsid w:val="00247E93"/>
    <w:rsid w:val="00262D72"/>
    <w:rsid w:val="00294FBB"/>
    <w:rsid w:val="002B3205"/>
    <w:rsid w:val="002B3B57"/>
    <w:rsid w:val="002C030F"/>
    <w:rsid w:val="002D18C6"/>
    <w:rsid w:val="002F42A2"/>
    <w:rsid w:val="00327A4B"/>
    <w:rsid w:val="00331D75"/>
    <w:rsid w:val="0034616E"/>
    <w:rsid w:val="00355362"/>
    <w:rsid w:val="00363E44"/>
    <w:rsid w:val="00380684"/>
    <w:rsid w:val="00384DE8"/>
    <w:rsid w:val="00395E86"/>
    <w:rsid w:val="003A2FD8"/>
    <w:rsid w:val="003A7C79"/>
    <w:rsid w:val="003B40E6"/>
    <w:rsid w:val="003D0E52"/>
    <w:rsid w:val="003E74FB"/>
    <w:rsid w:val="003F6E14"/>
    <w:rsid w:val="00405336"/>
    <w:rsid w:val="004422B3"/>
    <w:rsid w:val="00452091"/>
    <w:rsid w:val="004571D5"/>
    <w:rsid w:val="00461D81"/>
    <w:rsid w:val="0046356B"/>
    <w:rsid w:val="00465A64"/>
    <w:rsid w:val="00477182"/>
    <w:rsid w:val="004779CB"/>
    <w:rsid w:val="004D0790"/>
    <w:rsid w:val="004E42D8"/>
    <w:rsid w:val="004E7BA2"/>
    <w:rsid w:val="004F7EDF"/>
    <w:rsid w:val="005001AC"/>
    <w:rsid w:val="005037D2"/>
    <w:rsid w:val="00527D71"/>
    <w:rsid w:val="0054022E"/>
    <w:rsid w:val="005520A8"/>
    <w:rsid w:val="005607DD"/>
    <w:rsid w:val="005A558C"/>
    <w:rsid w:val="005B6498"/>
    <w:rsid w:val="005E28F8"/>
    <w:rsid w:val="005E6513"/>
    <w:rsid w:val="00651114"/>
    <w:rsid w:val="00664560"/>
    <w:rsid w:val="00670299"/>
    <w:rsid w:val="006713B1"/>
    <w:rsid w:val="00673573"/>
    <w:rsid w:val="00691985"/>
    <w:rsid w:val="006A1B64"/>
    <w:rsid w:val="007108F5"/>
    <w:rsid w:val="00713E5B"/>
    <w:rsid w:val="007402FC"/>
    <w:rsid w:val="007411A1"/>
    <w:rsid w:val="00793072"/>
    <w:rsid w:val="007C6900"/>
    <w:rsid w:val="00807D35"/>
    <w:rsid w:val="00817275"/>
    <w:rsid w:val="008218C4"/>
    <w:rsid w:val="00821F38"/>
    <w:rsid w:val="00843A89"/>
    <w:rsid w:val="00867A98"/>
    <w:rsid w:val="00870867"/>
    <w:rsid w:val="00885C9B"/>
    <w:rsid w:val="008A30D4"/>
    <w:rsid w:val="008B638C"/>
    <w:rsid w:val="008D5D2A"/>
    <w:rsid w:val="009078AF"/>
    <w:rsid w:val="00914B63"/>
    <w:rsid w:val="009354F3"/>
    <w:rsid w:val="009447DC"/>
    <w:rsid w:val="00961BA5"/>
    <w:rsid w:val="00967648"/>
    <w:rsid w:val="009743A9"/>
    <w:rsid w:val="009A5287"/>
    <w:rsid w:val="009B2AC5"/>
    <w:rsid w:val="009B7984"/>
    <w:rsid w:val="009F4BED"/>
    <w:rsid w:val="009F7D93"/>
    <w:rsid w:val="00A12D66"/>
    <w:rsid w:val="00A3403B"/>
    <w:rsid w:val="00A51A12"/>
    <w:rsid w:val="00A5218E"/>
    <w:rsid w:val="00A523AD"/>
    <w:rsid w:val="00A55AEC"/>
    <w:rsid w:val="00A627D4"/>
    <w:rsid w:val="00A74DA2"/>
    <w:rsid w:val="00AB20BA"/>
    <w:rsid w:val="00AB399E"/>
    <w:rsid w:val="00AC59D0"/>
    <w:rsid w:val="00AD12D1"/>
    <w:rsid w:val="00AD16B1"/>
    <w:rsid w:val="00AD499C"/>
    <w:rsid w:val="00AE305A"/>
    <w:rsid w:val="00AF5C07"/>
    <w:rsid w:val="00B02B5B"/>
    <w:rsid w:val="00B36869"/>
    <w:rsid w:val="00B43B31"/>
    <w:rsid w:val="00B47CFA"/>
    <w:rsid w:val="00B57F00"/>
    <w:rsid w:val="00B747FF"/>
    <w:rsid w:val="00B77B2A"/>
    <w:rsid w:val="00B82C22"/>
    <w:rsid w:val="00B93DBA"/>
    <w:rsid w:val="00B9440A"/>
    <w:rsid w:val="00BA2811"/>
    <w:rsid w:val="00BB2D2A"/>
    <w:rsid w:val="00BC3E04"/>
    <w:rsid w:val="00BD58CF"/>
    <w:rsid w:val="00BF0C92"/>
    <w:rsid w:val="00BF289A"/>
    <w:rsid w:val="00BF4545"/>
    <w:rsid w:val="00BF6589"/>
    <w:rsid w:val="00C04CC1"/>
    <w:rsid w:val="00C37FEB"/>
    <w:rsid w:val="00C4096C"/>
    <w:rsid w:val="00C50C6D"/>
    <w:rsid w:val="00C600D9"/>
    <w:rsid w:val="00C7233C"/>
    <w:rsid w:val="00C92B22"/>
    <w:rsid w:val="00CB0BC3"/>
    <w:rsid w:val="00CC1384"/>
    <w:rsid w:val="00CC743F"/>
    <w:rsid w:val="00CD3720"/>
    <w:rsid w:val="00CF1848"/>
    <w:rsid w:val="00CF5C2F"/>
    <w:rsid w:val="00D04BCF"/>
    <w:rsid w:val="00D13321"/>
    <w:rsid w:val="00D143D9"/>
    <w:rsid w:val="00D357E5"/>
    <w:rsid w:val="00D40295"/>
    <w:rsid w:val="00D50751"/>
    <w:rsid w:val="00D5511B"/>
    <w:rsid w:val="00D766F1"/>
    <w:rsid w:val="00D77F32"/>
    <w:rsid w:val="00D957FF"/>
    <w:rsid w:val="00DC3FE5"/>
    <w:rsid w:val="00E257C8"/>
    <w:rsid w:val="00E41512"/>
    <w:rsid w:val="00E4519A"/>
    <w:rsid w:val="00E853A8"/>
    <w:rsid w:val="00E853D5"/>
    <w:rsid w:val="00E9773B"/>
    <w:rsid w:val="00EA6F42"/>
    <w:rsid w:val="00EC13A3"/>
    <w:rsid w:val="00EC7C85"/>
    <w:rsid w:val="00ED7514"/>
    <w:rsid w:val="00F10ED6"/>
    <w:rsid w:val="00F125EE"/>
    <w:rsid w:val="00F12E98"/>
    <w:rsid w:val="00F22029"/>
    <w:rsid w:val="00F43305"/>
    <w:rsid w:val="00F515FB"/>
    <w:rsid w:val="00F630EA"/>
    <w:rsid w:val="00F6348F"/>
    <w:rsid w:val="00F7007E"/>
    <w:rsid w:val="00F73193"/>
    <w:rsid w:val="00F74F95"/>
    <w:rsid w:val="00F80705"/>
    <w:rsid w:val="00FA1481"/>
    <w:rsid w:val="00FA2842"/>
    <w:rsid w:val="00FA5B15"/>
    <w:rsid w:val="00FC39C7"/>
    <w:rsid w:val="00FC3B22"/>
    <w:rsid w:val="00FE1341"/>
    <w:rsid w:val="00FF04E3"/>
    <w:rsid w:val="00FF0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C597622"/>
  <w15:docId w15:val="{EAC22EA6-1BB9-493A-BA9A-8FFD465DA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qFormat="1"/>
    <w:lsdException w:name="Emphasis" w:semiHidden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F630EA"/>
    <w:rPr>
      <w:sz w:val="24"/>
    </w:rPr>
  </w:style>
  <w:style w:type="paragraph" w:styleId="1">
    <w:name w:val="heading 1"/>
    <w:basedOn w:val="a1"/>
    <w:next w:val="a1"/>
    <w:link w:val="10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21">
    <w:name w:val="heading 2"/>
    <w:basedOn w:val="a1"/>
    <w:next w:val="a1"/>
    <w:link w:val="22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31">
    <w:name w:val="heading 3"/>
    <w:basedOn w:val="a1"/>
    <w:next w:val="a1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41">
    <w:name w:val="heading 4"/>
    <w:basedOn w:val="a1"/>
    <w:next w:val="a1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51">
    <w:name w:val="heading 5"/>
    <w:basedOn w:val="a1"/>
    <w:next w:val="a1"/>
    <w:link w:val="52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6">
    <w:name w:val="heading 6"/>
    <w:basedOn w:val="a1"/>
    <w:next w:val="a1"/>
    <w:link w:val="60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1"/>
    <w:next w:val="a1"/>
    <w:link w:val="70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8">
    <w:name w:val="heading 8"/>
    <w:basedOn w:val="a1"/>
    <w:next w:val="a1"/>
    <w:link w:val="80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9">
    <w:name w:val="heading 9"/>
    <w:basedOn w:val="a1"/>
    <w:next w:val="a1"/>
    <w:link w:val="90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styleId="a5">
    <w:name w:val="page number"/>
    <w:basedOn w:val="a2"/>
    <w:semiHidden/>
    <w:rsid w:val="00477182"/>
  </w:style>
  <w:style w:type="character" w:customStyle="1" w:styleId="10">
    <w:name w:val="标题 1 字符"/>
    <w:link w:val="1"/>
    <w:semiHidden/>
    <w:rsid w:val="00FF04E3"/>
    <w:rPr>
      <w:b/>
      <w:bCs/>
      <w:kern w:val="32"/>
      <w:sz w:val="24"/>
      <w:szCs w:val="24"/>
    </w:rPr>
  </w:style>
  <w:style w:type="character" w:customStyle="1" w:styleId="22">
    <w:name w:val="标题 2 字符"/>
    <w:link w:val="21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52">
    <w:name w:val="标题 5 字符"/>
    <w:link w:val="51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60">
    <w:name w:val="标题 6 字符"/>
    <w:link w:val="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70">
    <w:name w:val="标题 7 字符"/>
    <w:link w:val="7"/>
    <w:semiHidden/>
    <w:rsid w:val="00FF04E3"/>
    <w:rPr>
      <w:rFonts w:ascii="Calibri" w:hAnsi="Calibri"/>
      <w:sz w:val="24"/>
      <w:szCs w:val="24"/>
    </w:rPr>
  </w:style>
  <w:style w:type="character" w:customStyle="1" w:styleId="80">
    <w:name w:val="标题 8 字符"/>
    <w:link w:val="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90">
    <w:name w:val="标题 9 字符"/>
    <w:link w:val="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1"/>
    <w:qFormat/>
    <w:rsid w:val="00F74F95"/>
  </w:style>
  <w:style w:type="paragraph" w:customStyle="1" w:styleId="SMSubheading">
    <w:name w:val="SM Subheading"/>
    <w:basedOn w:val="a1"/>
    <w:qFormat/>
    <w:rsid w:val="00B9440A"/>
    <w:rPr>
      <w:u w:val="words"/>
    </w:rPr>
  </w:style>
  <w:style w:type="paragraph" w:customStyle="1" w:styleId="SMText">
    <w:name w:val="SM Text"/>
    <w:basedOn w:val="a1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a6">
    <w:name w:val="Balloon Text"/>
    <w:basedOn w:val="a1"/>
    <w:link w:val="a7"/>
    <w:semiHidden/>
    <w:rsid w:val="00405336"/>
    <w:rPr>
      <w:rFonts w:ascii="Tahoma" w:hAnsi="Tahoma" w:cs="Tahoma"/>
      <w:sz w:val="16"/>
      <w:szCs w:val="16"/>
    </w:rPr>
  </w:style>
  <w:style w:type="character" w:customStyle="1" w:styleId="a7">
    <w:name w:val="批注框文本 字符"/>
    <w:link w:val="a6"/>
    <w:semiHidden/>
    <w:rsid w:val="00FF04E3"/>
    <w:rPr>
      <w:rFonts w:ascii="Tahoma" w:hAnsi="Tahoma" w:cs="Tahoma"/>
      <w:sz w:val="16"/>
      <w:szCs w:val="16"/>
    </w:rPr>
  </w:style>
  <w:style w:type="paragraph" w:styleId="a8">
    <w:name w:val="Bibliography"/>
    <w:basedOn w:val="a1"/>
    <w:next w:val="a1"/>
    <w:uiPriority w:val="37"/>
    <w:semiHidden/>
    <w:rsid w:val="00405336"/>
  </w:style>
  <w:style w:type="paragraph" w:styleId="a9">
    <w:name w:val="Block Text"/>
    <w:basedOn w:val="a1"/>
    <w:semiHidden/>
    <w:rsid w:val="00405336"/>
    <w:pPr>
      <w:spacing w:after="120"/>
      <w:ind w:left="1440" w:right="1440"/>
    </w:pPr>
  </w:style>
  <w:style w:type="paragraph" w:styleId="aa">
    <w:name w:val="Body Text"/>
    <w:basedOn w:val="a1"/>
    <w:link w:val="ab"/>
    <w:semiHidden/>
    <w:rsid w:val="00405336"/>
    <w:pPr>
      <w:spacing w:after="120"/>
    </w:pPr>
  </w:style>
  <w:style w:type="character" w:customStyle="1" w:styleId="ab">
    <w:name w:val="正文文本 字符"/>
    <w:link w:val="aa"/>
    <w:semiHidden/>
    <w:rsid w:val="00FF04E3"/>
    <w:rPr>
      <w:sz w:val="24"/>
    </w:rPr>
  </w:style>
  <w:style w:type="paragraph" w:styleId="23">
    <w:name w:val="Body Text 2"/>
    <w:basedOn w:val="a1"/>
    <w:link w:val="24"/>
    <w:semiHidden/>
    <w:rsid w:val="00405336"/>
    <w:pPr>
      <w:spacing w:after="120" w:line="480" w:lineRule="auto"/>
    </w:pPr>
  </w:style>
  <w:style w:type="character" w:customStyle="1" w:styleId="24">
    <w:name w:val="正文文本 2 字符"/>
    <w:link w:val="23"/>
    <w:semiHidden/>
    <w:rsid w:val="00FF04E3"/>
    <w:rPr>
      <w:sz w:val="24"/>
    </w:rPr>
  </w:style>
  <w:style w:type="paragraph" w:styleId="32">
    <w:name w:val="Body Text 3"/>
    <w:basedOn w:val="a1"/>
    <w:link w:val="33"/>
    <w:semiHidden/>
    <w:rsid w:val="00405336"/>
    <w:pPr>
      <w:spacing w:after="120"/>
    </w:pPr>
    <w:rPr>
      <w:sz w:val="16"/>
      <w:szCs w:val="16"/>
    </w:rPr>
  </w:style>
  <w:style w:type="character" w:customStyle="1" w:styleId="33">
    <w:name w:val="正文文本 3 字符"/>
    <w:link w:val="32"/>
    <w:semiHidden/>
    <w:rsid w:val="00FF04E3"/>
    <w:rPr>
      <w:sz w:val="16"/>
      <w:szCs w:val="16"/>
    </w:rPr>
  </w:style>
  <w:style w:type="paragraph" w:styleId="ac">
    <w:name w:val="Body Text First Indent"/>
    <w:basedOn w:val="aa"/>
    <w:link w:val="ad"/>
    <w:semiHidden/>
    <w:rsid w:val="00405336"/>
    <w:pPr>
      <w:ind w:firstLine="210"/>
    </w:pPr>
  </w:style>
  <w:style w:type="character" w:customStyle="1" w:styleId="ad">
    <w:name w:val="正文文本首行缩进 字符"/>
    <w:link w:val="ac"/>
    <w:semiHidden/>
    <w:rsid w:val="00FF04E3"/>
    <w:rPr>
      <w:sz w:val="24"/>
    </w:rPr>
  </w:style>
  <w:style w:type="paragraph" w:styleId="ae">
    <w:name w:val="Body Text Indent"/>
    <w:basedOn w:val="a1"/>
    <w:link w:val="af"/>
    <w:semiHidden/>
    <w:rsid w:val="00405336"/>
    <w:pPr>
      <w:spacing w:after="120"/>
      <w:ind w:left="360"/>
    </w:pPr>
  </w:style>
  <w:style w:type="character" w:customStyle="1" w:styleId="af">
    <w:name w:val="正文文本缩进 字符"/>
    <w:link w:val="ae"/>
    <w:semiHidden/>
    <w:rsid w:val="00FF04E3"/>
    <w:rPr>
      <w:sz w:val="24"/>
    </w:rPr>
  </w:style>
  <w:style w:type="paragraph" w:styleId="25">
    <w:name w:val="Body Text First Indent 2"/>
    <w:basedOn w:val="ae"/>
    <w:link w:val="26"/>
    <w:semiHidden/>
    <w:rsid w:val="00405336"/>
    <w:pPr>
      <w:ind w:firstLine="210"/>
    </w:pPr>
  </w:style>
  <w:style w:type="character" w:customStyle="1" w:styleId="26">
    <w:name w:val="正文文本首行缩进 2 字符"/>
    <w:link w:val="25"/>
    <w:semiHidden/>
    <w:rsid w:val="00FF04E3"/>
    <w:rPr>
      <w:sz w:val="24"/>
    </w:rPr>
  </w:style>
  <w:style w:type="paragraph" w:styleId="27">
    <w:name w:val="Body Text Indent 2"/>
    <w:basedOn w:val="a1"/>
    <w:link w:val="28"/>
    <w:semiHidden/>
    <w:rsid w:val="00405336"/>
    <w:pPr>
      <w:spacing w:after="120" w:line="480" w:lineRule="auto"/>
      <w:ind w:left="360"/>
    </w:pPr>
  </w:style>
  <w:style w:type="character" w:customStyle="1" w:styleId="28">
    <w:name w:val="正文文本缩进 2 字符"/>
    <w:link w:val="27"/>
    <w:semiHidden/>
    <w:rsid w:val="00FF04E3"/>
    <w:rPr>
      <w:sz w:val="24"/>
    </w:rPr>
  </w:style>
  <w:style w:type="paragraph" w:styleId="34">
    <w:name w:val="Body Text Indent 3"/>
    <w:basedOn w:val="a1"/>
    <w:link w:val="35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35">
    <w:name w:val="正文文本缩进 3 字符"/>
    <w:link w:val="34"/>
    <w:semiHidden/>
    <w:rsid w:val="00FF04E3"/>
    <w:rPr>
      <w:sz w:val="16"/>
      <w:szCs w:val="16"/>
    </w:rPr>
  </w:style>
  <w:style w:type="paragraph" w:styleId="af0">
    <w:name w:val="caption"/>
    <w:basedOn w:val="a1"/>
    <w:next w:val="a1"/>
    <w:semiHidden/>
    <w:qFormat/>
    <w:rsid w:val="00405336"/>
    <w:rPr>
      <w:b/>
      <w:bCs/>
      <w:sz w:val="20"/>
    </w:rPr>
  </w:style>
  <w:style w:type="paragraph" w:styleId="af1">
    <w:name w:val="Closing"/>
    <w:basedOn w:val="a1"/>
    <w:link w:val="af2"/>
    <w:semiHidden/>
    <w:rsid w:val="00405336"/>
    <w:pPr>
      <w:ind w:left="4320"/>
    </w:pPr>
  </w:style>
  <w:style w:type="character" w:customStyle="1" w:styleId="af2">
    <w:name w:val="结束语 字符"/>
    <w:link w:val="af1"/>
    <w:semiHidden/>
    <w:rsid w:val="00FF04E3"/>
    <w:rPr>
      <w:sz w:val="24"/>
    </w:rPr>
  </w:style>
  <w:style w:type="paragraph" w:styleId="af3">
    <w:name w:val="annotation text"/>
    <w:basedOn w:val="a1"/>
    <w:link w:val="af4"/>
    <w:semiHidden/>
    <w:rsid w:val="00405336"/>
    <w:rPr>
      <w:sz w:val="20"/>
    </w:rPr>
  </w:style>
  <w:style w:type="character" w:customStyle="1" w:styleId="af4">
    <w:name w:val="批注文字 字符"/>
    <w:basedOn w:val="a2"/>
    <w:link w:val="af3"/>
    <w:semiHidden/>
    <w:rsid w:val="00FF04E3"/>
  </w:style>
  <w:style w:type="paragraph" w:styleId="af5">
    <w:name w:val="annotation subject"/>
    <w:basedOn w:val="af3"/>
    <w:next w:val="af3"/>
    <w:link w:val="af6"/>
    <w:semiHidden/>
    <w:rsid w:val="00405336"/>
    <w:rPr>
      <w:b/>
      <w:bCs/>
    </w:rPr>
  </w:style>
  <w:style w:type="character" w:customStyle="1" w:styleId="af6">
    <w:name w:val="批注主题 字符"/>
    <w:link w:val="af5"/>
    <w:semiHidden/>
    <w:rsid w:val="00FF04E3"/>
    <w:rPr>
      <w:b/>
      <w:bCs/>
    </w:rPr>
  </w:style>
  <w:style w:type="paragraph" w:styleId="af7">
    <w:name w:val="Date"/>
    <w:basedOn w:val="a1"/>
    <w:next w:val="a1"/>
    <w:link w:val="af8"/>
    <w:semiHidden/>
    <w:rsid w:val="00405336"/>
  </w:style>
  <w:style w:type="character" w:customStyle="1" w:styleId="af8">
    <w:name w:val="日期 字符"/>
    <w:link w:val="af7"/>
    <w:semiHidden/>
    <w:rsid w:val="00FF04E3"/>
    <w:rPr>
      <w:sz w:val="24"/>
    </w:rPr>
  </w:style>
  <w:style w:type="paragraph" w:styleId="af9">
    <w:name w:val="Document Map"/>
    <w:basedOn w:val="a1"/>
    <w:link w:val="afa"/>
    <w:semiHidden/>
    <w:rsid w:val="00405336"/>
    <w:rPr>
      <w:rFonts w:ascii="Tahoma" w:hAnsi="Tahoma" w:cs="Tahoma"/>
      <w:sz w:val="16"/>
      <w:szCs w:val="16"/>
    </w:rPr>
  </w:style>
  <w:style w:type="character" w:customStyle="1" w:styleId="afa">
    <w:name w:val="文档结构图 字符"/>
    <w:link w:val="af9"/>
    <w:semiHidden/>
    <w:rsid w:val="00FF04E3"/>
    <w:rPr>
      <w:rFonts w:ascii="Tahoma" w:hAnsi="Tahoma" w:cs="Tahoma"/>
      <w:sz w:val="16"/>
      <w:szCs w:val="16"/>
    </w:rPr>
  </w:style>
  <w:style w:type="paragraph" w:styleId="afb">
    <w:name w:val="E-mail Signature"/>
    <w:basedOn w:val="a1"/>
    <w:link w:val="afc"/>
    <w:semiHidden/>
    <w:rsid w:val="00405336"/>
  </w:style>
  <w:style w:type="character" w:customStyle="1" w:styleId="afc">
    <w:name w:val="电子邮件签名 字符"/>
    <w:link w:val="afb"/>
    <w:semiHidden/>
    <w:rsid w:val="00FF04E3"/>
    <w:rPr>
      <w:sz w:val="24"/>
    </w:rPr>
  </w:style>
  <w:style w:type="paragraph" w:styleId="afd">
    <w:name w:val="endnote text"/>
    <w:basedOn w:val="a1"/>
    <w:link w:val="afe"/>
    <w:semiHidden/>
    <w:rsid w:val="00405336"/>
    <w:rPr>
      <w:sz w:val="20"/>
    </w:rPr>
  </w:style>
  <w:style w:type="character" w:customStyle="1" w:styleId="afe">
    <w:name w:val="尾注文本 字符"/>
    <w:basedOn w:val="a2"/>
    <w:link w:val="afd"/>
    <w:semiHidden/>
    <w:rsid w:val="00FF04E3"/>
  </w:style>
  <w:style w:type="paragraph" w:styleId="aff">
    <w:name w:val="envelope address"/>
    <w:basedOn w:val="a1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aff0">
    <w:name w:val="envelope return"/>
    <w:basedOn w:val="a1"/>
    <w:semiHidden/>
    <w:rsid w:val="00405336"/>
    <w:rPr>
      <w:rFonts w:ascii="Cambria" w:hAnsi="Cambria"/>
      <w:sz w:val="20"/>
    </w:rPr>
  </w:style>
  <w:style w:type="paragraph" w:styleId="aff1">
    <w:name w:val="footer"/>
    <w:basedOn w:val="a1"/>
    <w:link w:val="aff2"/>
    <w:semiHidden/>
    <w:rsid w:val="00405336"/>
    <w:pPr>
      <w:tabs>
        <w:tab w:val="center" w:pos="4680"/>
        <w:tab w:val="right" w:pos="9360"/>
      </w:tabs>
    </w:pPr>
  </w:style>
  <w:style w:type="character" w:customStyle="1" w:styleId="aff2">
    <w:name w:val="页脚 字符"/>
    <w:link w:val="aff1"/>
    <w:semiHidden/>
    <w:rsid w:val="00FF04E3"/>
    <w:rPr>
      <w:sz w:val="24"/>
    </w:rPr>
  </w:style>
  <w:style w:type="paragraph" w:styleId="aff3">
    <w:name w:val="footnote text"/>
    <w:basedOn w:val="a1"/>
    <w:link w:val="aff4"/>
    <w:semiHidden/>
    <w:rsid w:val="00405336"/>
    <w:rPr>
      <w:sz w:val="20"/>
    </w:rPr>
  </w:style>
  <w:style w:type="character" w:customStyle="1" w:styleId="aff4">
    <w:name w:val="脚注文本 字符"/>
    <w:basedOn w:val="a2"/>
    <w:link w:val="aff3"/>
    <w:semiHidden/>
    <w:rsid w:val="00FF04E3"/>
  </w:style>
  <w:style w:type="paragraph" w:styleId="aff5">
    <w:name w:val="header"/>
    <w:basedOn w:val="a1"/>
    <w:link w:val="aff6"/>
    <w:semiHidden/>
    <w:rsid w:val="00405336"/>
    <w:pPr>
      <w:tabs>
        <w:tab w:val="center" w:pos="4680"/>
        <w:tab w:val="right" w:pos="9360"/>
      </w:tabs>
    </w:pPr>
  </w:style>
  <w:style w:type="character" w:customStyle="1" w:styleId="aff6">
    <w:name w:val="页眉 字符"/>
    <w:link w:val="aff5"/>
    <w:semiHidden/>
    <w:rsid w:val="00FF04E3"/>
    <w:rPr>
      <w:sz w:val="24"/>
    </w:rPr>
  </w:style>
  <w:style w:type="paragraph" w:styleId="HTML">
    <w:name w:val="HTML Address"/>
    <w:basedOn w:val="a1"/>
    <w:link w:val="HTML0"/>
    <w:semiHidden/>
    <w:rsid w:val="00405336"/>
    <w:rPr>
      <w:i/>
      <w:iCs/>
    </w:rPr>
  </w:style>
  <w:style w:type="character" w:customStyle="1" w:styleId="HTML0">
    <w:name w:val="HTML 地址 字符"/>
    <w:link w:val="HTML"/>
    <w:semiHidden/>
    <w:rsid w:val="00FF04E3"/>
    <w:rPr>
      <w:i/>
      <w:iCs/>
      <w:sz w:val="24"/>
    </w:rPr>
  </w:style>
  <w:style w:type="paragraph" w:styleId="HTML1">
    <w:name w:val="HTML Preformatted"/>
    <w:basedOn w:val="a1"/>
    <w:link w:val="HTML2"/>
    <w:semiHidden/>
    <w:rsid w:val="00405336"/>
    <w:rPr>
      <w:rFonts w:ascii="Courier New" w:hAnsi="Courier New" w:cs="Courier New"/>
      <w:sz w:val="20"/>
    </w:rPr>
  </w:style>
  <w:style w:type="character" w:customStyle="1" w:styleId="HTML2">
    <w:name w:val="HTML 预设格式 字符"/>
    <w:link w:val="HTML1"/>
    <w:semiHidden/>
    <w:rsid w:val="00FF04E3"/>
    <w:rPr>
      <w:rFonts w:ascii="Courier New" w:hAnsi="Courier New" w:cs="Courier New"/>
    </w:rPr>
  </w:style>
  <w:style w:type="paragraph" w:styleId="11">
    <w:name w:val="index 1"/>
    <w:basedOn w:val="a1"/>
    <w:next w:val="a1"/>
    <w:autoRedefine/>
    <w:semiHidden/>
    <w:rsid w:val="00405336"/>
    <w:pPr>
      <w:ind w:left="240" w:hanging="240"/>
    </w:pPr>
  </w:style>
  <w:style w:type="paragraph" w:styleId="29">
    <w:name w:val="index 2"/>
    <w:basedOn w:val="a1"/>
    <w:next w:val="a1"/>
    <w:autoRedefine/>
    <w:semiHidden/>
    <w:rsid w:val="00405336"/>
    <w:pPr>
      <w:ind w:left="480" w:hanging="240"/>
    </w:pPr>
  </w:style>
  <w:style w:type="paragraph" w:styleId="36">
    <w:name w:val="index 3"/>
    <w:basedOn w:val="a1"/>
    <w:next w:val="a1"/>
    <w:autoRedefine/>
    <w:semiHidden/>
    <w:rsid w:val="00405336"/>
    <w:pPr>
      <w:ind w:left="720" w:hanging="240"/>
    </w:pPr>
  </w:style>
  <w:style w:type="paragraph" w:styleId="42">
    <w:name w:val="index 4"/>
    <w:basedOn w:val="a1"/>
    <w:next w:val="a1"/>
    <w:autoRedefine/>
    <w:semiHidden/>
    <w:rsid w:val="00405336"/>
    <w:pPr>
      <w:ind w:left="960" w:hanging="240"/>
    </w:pPr>
  </w:style>
  <w:style w:type="paragraph" w:styleId="53">
    <w:name w:val="index 5"/>
    <w:basedOn w:val="a1"/>
    <w:next w:val="a1"/>
    <w:autoRedefine/>
    <w:semiHidden/>
    <w:rsid w:val="00405336"/>
    <w:pPr>
      <w:ind w:left="1200" w:hanging="240"/>
    </w:pPr>
  </w:style>
  <w:style w:type="paragraph" w:styleId="61">
    <w:name w:val="index 6"/>
    <w:basedOn w:val="a1"/>
    <w:next w:val="a1"/>
    <w:autoRedefine/>
    <w:semiHidden/>
    <w:rsid w:val="00405336"/>
    <w:pPr>
      <w:ind w:left="1440" w:hanging="240"/>
    </w:pPr>
  </w:style>
  <w:style w:type="paragraph" w:styleId="71">
    <w:name w:val="index 7"/>
    <w:basedOn w:val="a1"/>
    <w:next w:val="a1"/>
    <w:autoRedefine/>
    <w:semiHidden/>
    <w:rsid w:val="00405336"/>
    <w:pPr>
      <w:ind w:left="1680" w:hanging="240"/>
    </w:pPr>
  </w:style>
  <w:style w:type="paragraph" w:styleId="81">
    <w:name w:val="index 8"/>
    <w:basedOn w:val="a1"/>
    <w:next w:val="a1"/>
    <w:autoRedefine/>
    <w:semiHidden/>
    <w:rsid w:val="00405336"/>
    <w:pPr>
      <w:ind w:left="1920" w:hanging="240"/>
    </w:pPr>
  </w:style>
  <w:style w:type="paragraph" w:styleId="91">
    <w:name w:val="index 9"/>
    <w:basedOn w:val="a1"/>
    <w:next w:val="a1"/>
    <w:autoRedefine/>
    <w:semiHidden/>
    <w:rsid w:val="00405336"/>
    <w:pPr>
      <w:ind w:left="2160" w:hanging="240"/>
    </w:pPr>
  </w:style>
  <w:style w:type="paragraph" w:styleId="aff7">
    <w:name w:val="index heading"/>
    <w:basedOn w:val="a1"/>
    <w:next w:val="11"/>
    <w:semiHidden/>
    <w:rsid w:val="00405336"/>
    <w:rPr>
      <w:rFonts w:ascii="Cambria" w:hAnsi="Cambria"/>
      <w:b/>
      <w:bCs/>
    </w:rPr>
  </w:style>
  <w:style w:type="paragraph" w:styleId="aff8">
    <w:name w:val="Intense Quote"/>
    <w:basedOn w:val="a1"/>
    <w:next w:val="a1"/>
    <w:link w:val="aff9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9">
    <w:name w:val="明显引用 字符"/>
    <w:link w:val="aff8"/>
    <w:uiPriority w:val="30"/>
    <w:semiHidden/>
    <w:rsid w:val="00FF04E3"/>
    <w:rPr>
      <w:b/>
      <w:bCs/>
      <w:i/>
      <w:iCs/>
      <w:color w:val="4F81BD"/>
      <w:sz w:val="24"/>
    </w:rPr>
  </w:style>
  <w:style w:type="paragraph" w:styleId="affa">
    <w:name w:val="List"/>
    <w:basedOn w:val="a1"/>
    <w:semiHidden/>
    <w:rsid w:val="00405336"/>
    <w:pPr>
      <w:ind w:left="360" w:hanging="360"/>
      <w:contextualSpacing/>
    </w:pPr>
  </w:style>
  <w:style w:type="paragraph" w:styleId="2a">
    <w:name w:val="List 2"/>
    <w:basedOn w:val="a1"/>
    <w:semiHidden/>
    <w:rsid w:val="00405336"/>
    <w:pPr>
      <w:ind w:left="720" w:hanging="360"/>
      <w:contextualSpacing/>
    </w:pPr>
  </w:style>
  <w:style w:type="paragraph" w:styleId="37">
    <w:name w:val="List 3"/>
    <w:basedOn w:val="a1"/>
    <w:semiHidden/>
    <w:rsid w:val="00405336"/>
    <w:pPr>
      <w:ind w:left="1080" w:hanging="360"/>
      <w:contextualSpacing/>
    </w:pPr>
  </w:style>
  <w:style w:type="paragraph" w:styleId="43">
    <w:name w:val="List 4"/>
    <w:basedOn w:val="a1"/>
    <w:semiHidden/>
    <w:rsid w:val="00405336"/>
    <w:pPr>
      <w:ind w:left="1440" w:hanging="360"/>
      <w:contextualSpacing/>
    </w:pPr>
  </w:style>
  <w:style w:type="paragraph" w:styleId="54">
    <w:name w:val="List 5"/>
    <w:basedOn w:val="a1"/>
    <w:semiHidden/>
    <w:rsid w:val="00405336"/>
    <w:pPr>
      <w:ind w:left="1800" w:hanging="360"/>
      <w:contextualSpacing/>
    </w:pPr>
  </w:style>
  <w:style w:type="paragraph" w:styleId="a0">
    <w:name w:val="List Bullet"/>
    <w:basedOn w:val="a1"/>
    <w:semiHidden/>
    <w:rsid w:val="00405336"/>
    <w:pPr>
      <w:numPr>
        <w:numId w:val="1"/>
      </w:numPr>
      <w:contextualSpacing/>
    </w:pPr>
  </w:style>
  <w:style w:type="paragraph" w:styleId="20">
    <w:name w:val="List Bullet 2"/>
    <w:basedOn w:val="a1"/>
    <w:semiHidden/>
    <w:rsid w:val="00405336"/>
    <w:pPr>
      <w:numPr>
        <w:numId w:val="2"/>
      </w:numPr>
      <w:contextualSpacing/>
    </w:pPr>
  </w:style>
  <w:style w:type="paragraph" w:styleId="30">
    <w:name w:val="List Bullet 3"/>
    <w:basedOn w:val="a1"/>
    <w:semiHidden/>
    <w:rsid w:val="00405336"/>
    <w:pPr>
      <w:numPr>
        <w:numId w:val="3"/>
      </w:numPr>
      <w:contextualSpacing/>
    </w:pPr>
  </w:style>
  <w:style w:type="paragraph" w:styleId="40">
    <w:name w:val="List Bullet 4"/>
    <w:basedOn w:val="a1"/>
    <w:semiHidden/>
    <w:rsid w:val="00405336"/>
    <w:pPr>
      <w:numPr>
        <w:numId w:val="4"/>
      </w:numPr>
      <w:contextualSpacing/>
    </w:pPr>
  </w:style>
  <w:style w:type="paragraph" w:styleId="50">
    <w:name w:val="List Bullet 5"/>
    <w:basedOn w:val="a1"/>
    <w:semiHidden/>
    <w:rsid w:val="00405336"/>
    <w:pPr>
      <w:numPr>
        <w:numId w:val="5"/>
      </w:numPr>
      <w:contextualSpacing/>
    </w:pPr>
  </w:style>
  <w:style w:type="paragraph" w:styleId="affb">
    <w:name w:val="List Continue"/>
    <w:basedOn w:val="a1"/>
    <w:semiHidden/>
    <w:rsid w:val="00405336"/>
    <w:pPr>
      <w:spacing w:after="120"/>
      <w:ind w:left="360"/>
      <w:contextualSpacing/>
    </w:pPr>
  </w:style>
  <w:style w:type="paragraph" w:styleId="2b">
    <w:name w:val="List Continue 2"/>
    <w:basedOn w:val="a1"/>
    <w:semiHidden/>
    <w:rsid w:val="00405336"/>
    <w:pPr>
      <w:spacing w:after="120"/>
      <w:ind w:left="720"/>
      <w:contextualSpacing/>
    </w:pPr>
  </w:style>
  <w:style w:type="paragraph" w:styleId="38">
    <w:name w:val="List Continue 3"/>
    <w:basedOn w:val="a1"/>
    <w:semiHidden/>
    <w:rsid w:val="00405336"/>
    <w:pPr>
      <w:spacing w:after="120"/>
      <w:ind w:left="1080"/>
      <w:contextualSpacing/>
    </w:pPr>
  </w:style>
  <w:style w:type="paragraph" w:styleId="44">
    <w:name w:val="List Continue 4"/>
    <w:basedOn w:val="a1"/>
    <w:semiHidden/>
    <w:rsid w:val="00405336"/>
    <w:pPr>
      <w:spacing w:after="120"/>
      <w:ind w:left="1440"/>
      <w:contextualSpacing/>
    </w:pPr>
  </w:style>
  <w:style w:type="paragraph" w:styleId="55">
    <w:name w:val="List Continue 5"/>
    <w:basedOn w:val="a1"/>
    <w:semiHidden/>
    <w:rsid w:val="00405336"/>
    <w:pPr>
      <w:spacing w:after="120"/>
      <w:ind w:left="1800"/>
      <w:contextualSpacing/>
    </w:pPr>
  </w:style>
  <w:style w:type="paragraph" w:styleId="a">
    <w:name w:val="List Number"/>
    <w:basedOn w:val="a1"/>
    <w:semiHidden/>
    <w:rsid w:val="00405336"/>
    <w:pPr>
      <w:numPr>
        <w:numId w:val="6"/>
      </w:numPr>
      <w:contextualSpacing/>
    </w:pPr>
  </w:style>
  <w:style w:type="paragraph" w:styleId="2">
    <w:name w:val="List Number 2"/>
    <w:basedOn w:val="a1"/>
    <w:semiHidden/>
    <w:rsid w:val="00405336"/>
    <w:pPr>
      <w:numPr>
        <w:numId w:val="7"/>
      </w:numPr>
      <w:contextualSpacing/>
    </w:pPr>
  </w:style>
  <w:style w:type="paragraph" w:styleId="3">
    <w:name w:val="List Number 3"/>
    <w:basedOn w:val="a1"/>
    <w:semiHidden/>
    <w:rsid w:val="00405336"/>
    <w:pPr>
      <w:numPr>
        <w:numId w:val="8"/>
      </w:numPr>
      <w:contextualSpacing/>
    </w:pPr>
  </w:style>
  <w:style w:type="paragraph" w:styleId="4">
    <w:name w:val="List Number 4"/>
    <w:basedOn w:val="a1"/>
    <w:semiHidden/>
    <w:rsid w:val="00405336"/>
    <w:pPr>
      <w:numPr>
        <w:numId w:val="9"/>
      </w:numPr>
      <w:contextualSpacing/>
    </w:pPr>
  </w:style>
  <w:style w:type="paragraph" w:styleId="5">
    <w:name w:val="List Number 5"/>
    <w:basedOn w:val="a1"/>
    <w:semiHidden/>
    <w:rsid w:val="00405336"/>
    <w:pPr>
      <w:numPr>
        <w:numId w:val="10"/>
      </w:numPr>
      <w:contextualSpacing/>
    </w:pPr>
  </w:style>
  <w:style w:type="paragraph" w:styleId="affc">
    <w:name w:val="List Paragraph"/>
    <w:basedOn w:val="a1"/>
    <w:uiPriority w:val="34"/>
    <w:semiHidden/>
    <w:qFormat/>
    <w:rsid w:val="00405336"/>
    <w:pPr>
      <w:ind w:left="720"/>
    </w:pPr>
  </w:style>
  <w:style w:type="paragraph" w:styleId="affd">
    <w:name w:val="macro"/>
    <w:link w:val="affe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affe">
    <w:name w:val="宏文本 字符"/>
    <w:link w:val="affd"/>
    <w:semiHidden/>
    <w:rsid w:val="00FF04E3"/>
    <w:rPr>
      <w:rFonts w:ascii="Courier New" w:hAnsi="Courier New" w:cs="Courier New"/>
      <w:lang w:val="en-US" w:eastAsia="en-US" w:bidi="ar-SA"/>
    </w:rPr>
  </w:style>
  <w:style w:type="paragraph" w:styleId="afff">
    <w:name w:val="Message Header"/>
    <w:basedOn w:val="a1"/>
    <w:link w:val="afff0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afff0">
    <w:name w:val="信息标题 字符"/>
    <w:link w:val="afff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afff1">
    <w:name w:val="No Spacing"/>
    <w:uiPriority w:val="1"/>
    <w:semiHidden/>
    <w:qFormat/>
    <w:rsid w:val="00405336"/>
    <w:rPr>
      <w:sz w:val="24"/>
    </w:rPr>
  </w:style>
  <w:style w:type="paragraph" w:styleId="afff2">
    <w:name w:val="Normal (Web)"/>
    <w:basedOn w:val="a1"/>
    <w:semiHidden/>
    <w:rsid w:val="00405336"/>
    <w:rPr>
      <w:szCs w:val="24"/>
    </w:rPr>
  </w:style>
  <w:style w:type="paragraph" w:styleId="afff3">
    <w:name w:val="Normal Indent"/>
    <w:basedOn w:val="a1"/>
    <w:semiHidden/>
    <w:rsid w:val="00405336"/>
    <w:pPr>
      <w:ind w:left="720"/>
    </w:pPr>
  </w:style>
  <w:style w:type="paragraph" w:styleId="afff4">
    <w:name w:val="Note Heading"/>
    <w:basedOn w:val="a1"/>
    <w:next w:val="a1"/>
    <w:link w:val="afff5"/>
    <w:semiHidden/>
    <w:rsid w:val="00405336"/>
  </w:style>
  <w:style w:type="character" w:customStyle="1" w:styleId="afff5">
    <w:name w:val="注释标题 字符"/>
    <w:link w:val="afff4"/>
    <w:semiHidden/>
    <w:rsid w:val="00FF04E3"/>
    <w:rPr>
      <w:sz w:val="24"/>
    </w:rPr>
  </w:style>
  <w:style w:type="paragraph" w:styleId="afff6">
    <w:name w:val="Plain Text"/>
    <w:basedOn w:val="a1"/>
    <w:link w:val="afff7"/>
    <w:semiHidden/>
    <w:rsid w:val="00405336"/>
    <w:rPr>
      <w:rFonts w:ascii="Courier New" w:hAnsi="Courier New" w:cs="Courier New"/>
      <w:sz w:val="20"/>
    </w:rPr>
  </w:style>
  <w:style w:type="character" w:customStyle="1" w:styleId="afff7">
    <w:name w:val="纯文本 字符"/>
    <w:link w:val="afff6"/>
    <w:semiHidden/>
    <w:rsid w:val="00FF04E3"/>
    <w:rPr>
      <w:rFonts w:ascii="Courier New" w:hAnsi="Courier New" w:cs="Courier New"/>
    </w:rPr>
  </w:style>
  <w:style w:type="paragraph" w:styleId="afff8">
    <w:name w:val="Quote"/>
    <w:basedOn w:val="a1"/>
    <w:next w:val="a1"/>
    <w:link w:val="afff9"/>
    <w:uiPriority w:val="29"/>
    <w:semiHidden/>
    <w:qFormat/>
    <w:rsid w:val="00405336"/>
    <w:rPr>
      <w:i/>
      <w:iCs/>
      <w:color w:val="000000"/>
    </w:rPr>
  </w:style>
  <w:style w:type="character" w:customStyle="1" w:styleId="afff9">
    <w:name w:val="引用 字符"/>
    <w:link w:val="afff8"/>
    <w:uiPriority w:val="29"/>
    <w:semiHidden/>
    <w:rsid w:val="00FF04E3"/>
    <w:rPr>
      <w:i/>
      <w:iCs/>
      <w:color w:val="000000"/>
      <w:sz w:val="24"/>
    </w:rPr>
  </w:style>
  <w:style w:type="paragraph" w:styleId="afffa">
    <w:name w:val="Salutation"/>
    <w:basedOn w:val="a1"/>
    <w:next w:val="a1"/>
    <w:link w:val="afffb"/>
    <w:semiHidden/>
    <w:rsid w:val="00405336"/>
  </w:style>
  <w:style w:type="character" w:customStyle="1" w:styleId="afffb">
    <w:name w:val="称呼 字符"/>
    <w:link w:val="afffa"/>
    <w:semiHidden/>
    <w:rsid w:val="00FF04E3"/>
    <w:rPr>
      <w:sz w:val="24"/>
    </w:rPr>
  </w:style>
  <w:style w:type="paragraph" w:styleId="afffc">
    <w:name w:val="Signature"/>
    <w:basedOn w:val="a1"/>
    <w:link w:val="afffd"/>
    <w:semiHidden/>
    <w:rsid w:val="00405336"/>
    <w:pPr>
      <w:ind w:left="4320"/>
    </w:pPr>
  </w:style>
  <w:style w:type="character" w:customStyle="1" w:styleId="afffd">
    <w:name w:val="签名 字符"/>
    <w:link w:val="afffc"/>
    <w:semiHidden/>
    <w:rsid w:val="00FF04E3"/>
    <w:rPr>
      <w:sz w:val="24"/>
    </w:rPr>
  </w:style>
  <w:style w:type="paragraph" w:styleId="afffe">
    <w:name w:val="Subtitle"/>
    <w:basedOn w:val="a1"/>
    <w:next w:val="a1"/>
    <w:link w:val="affff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affff">
    <w:name w:val="副标题 字符"/>
    <w:link w:val="afffe"/>
    <w:semiHidden/>
    <w:rsid w:val="00FF04E3"/>
    <w:rPr>
      <w:rFonts w:ascii="Cambria" w:hAnsi="Cambria"/>
      <w:sz w:val="24"/>
      <w:szCs w:val="24"/>
    </w:rPr>
  </w:style>
  <w:style w:type="paragraph" w:styleId="affff0">
    <w:name w:val="table of authorities"/>
    <w:basedOn w:val="a1"/>
    <w:next w:val="a1"/>
    <w:semiHidden/>
    <w:rsid w:val="00405336"/>
    <w:pPr>
      <w:ind w:left="240" w:hanging="240"/>
    </w:pPr>
  </w:style>
  <w:style w:type="paragraph" w:styleId="affff1">
    <w:name w:val="table of figures"/>
    <w:basedOn w:val="a1"/>
    <w:next w:val="a1"/>
    <w:semiHidden/>
    <w:rsid w:val="00405336"/>
  </w:style>
  <w:style w:type="paragraph" w:styleId="affff2">
    <w:name w:val="Title"/>
    <w:basedOn w:val="a1"/>
    <w:next w:val="a1"/>
    <w:link w:val="affff3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fff3">
    <w:name w:val="标题 字符"/>
    <w:link w:val="affff2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affff4">
    <w:name w:val="toa heading"/>
    <w:basedOn w:val="a1"/>
    <w:next w:val="a1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a1"/>
    <w:next w:val="a1"/>
    <w:autoRedefine/>
    <w:semiHidden/>
    <w:rsid w:val="00405336"/>
  </w:style>
  <w:style w:type="paragraph" w:styleId="TOC2">
    <w:name w:val="toc 2"/>
    <w:basedOn w:val="a1"/>
    <w:next w:val="a1"/>
    <w:autoRedefine/>
    <w:semiHidden/>
    <w:rsid w:val="00405336"/>
    <w:pPr>
      <w:ind w:left="240"/>
    </w:pPr>
  </w:style>
  <w:style w:type="paragraph" w:styleId="TOC3">
    <w:name w:val="toc 3"/>
    <w:basedOn w:val="a1"/>
    <w:next w:val="a1"/>
    <w:autoRedefine/>
    <w:semiHidden/>
    <w:rsid w:val="00405336"/>
    <w:pPr>
      <w:ind w:left="480"/>
    </w:pPr>
  </w:style>
  <w:style w:type="paragraph" w:styleId="TOC4">
    <w:name w:val="toc 4"/>
    <w:basedOn w:val="a1"/>
    <w:next w:val="a1"/>
    <w:autoRedefine/>
    <w:semiHidden/>
    <w:rsid w:val="00405336"/>
    <w:pPr>
      <w:ind w:left="720"/>
    </w:pPr>
  </w:style>
  <w:style w:type="paragraph" w:styleId="TOC5">
    <w:name w:val="toc 5"/>
    <w:basedOn w:val="a1"/>
    <w:next w:val="a1"/>
    <w:autoRedefine/>
    <w:semiHidden/>
    <w:rsid w:val="00405336"/>
    <w:pPr>
      <w:ind w:left="960"/>
    </w:pPr>
  </w:style>
  <w:style w:type="paragraph" w:styleId="TOC6">
    <w:name w:val="toc 6"/>
    <w:basedOn w:val="a1"/>
    <w:next w:val="a1"/>
    <w:autoRedefine/>
    <w:semiHidden/>
    <w:rsid w:val="00405336"/>
    <w:pPr>
      <w:ind w:left="1200"/>
    </w:pPr>
  </w:style>
  <w:style w:type="paragraph" w:styleId="TOC7">
    <w:name w:val="toc 7"/>
    <w:basedOn w:val="a1"/>
    <w:next w:val="a1"/>
    <w:autoRedefine/>
    <w:semiHidden/>
    <w:rsid w:val="00405336"/>
    <w:pPr>
      <w:ind w:left="1440"/>
    </w:pPr>
  </w:style>
  <w:style w:type="paragraph" w:styleId="TOC8">
    <w:name w:val="toc 8"/>
    <w:basedOn w:val="a1"/>
    <w:next w:val="a1"/>
    <w:autoRedefine/>
    <w:semiHidden/>
    <w:rsid w:val="00405336"/>
    <w:pPr>
      <w:ind w:left="1680"/>
    </w:pPr>
  </w:style>
  <w:style w:type="paragraph" w:styleId="TOC9">
    <w:name w:val="toc 9"/>
    <w:basedOn w:val="a1"/>
    <w:next w:val="a1"/>
    <w:autoRedefine/>
    <w:semiHidden/>
    <w:rsid w:val="00405336"/>
    <w:pPr>
      <w:ind w:left="1920"/>
    </w:pPr>
  </w:style>
  <w:style w:type="paragraph" w:styleId="TOC">
    <w:name w:val="TOC Heading"/>
    <w:basedOn w:val="1"/>
    <w:next w:val="a1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affff5">
    <w:name w:val="Hyperlink"/>
    <w:semiHidden/>
    <w:rsid w:val="007402FC"/>
    <w:rPr>
      <w:color w:val="0000FF"/>
      <w:u w:val="single"/>
    </w:rPr>
  </w:style>
  <w:style w:type="character" w:styleId="affff6">
    <w:name w:val="FollowedHyperlink"/>
    <w:semiHidden/>
    <w:unhideWhenUsed/>
    <w:rsid w:val="00793072"/>
    <w:rPr>
      <w:color w:val="800080"/>
      <w:u w:val="single"/>
    </w:rPr>
  </w:style>
  <w:style w:type="character" w:styleId="affff7">
    <w:name w:val="annotation reference"/>
    <w:semiHidden/>
    <w:unhideWhenUsed/>
    <w:rsid w:val="00793072"/>
    <w:rPr>
      <w:sz w:val="16"/>
      <w:szCs w:val="16"/>
    </w:rPr>
  </w:style>
  <w:style w:type="character" w:styleId="affff8">
    <w:name w:val="Unresolved Mention"/>
    <w:basedOn w:val="a2"/>
    <w:uiPriority w:val="99"/>
    <w:semiHidden/>
    <w:unhideWhenUsed/>
    <w:rsid w:val="008218C4"/>
    <w:rPr>
      <w:color w:val="808080"/>
      <w:shd w:val="clear" w:color="auto" w:fill="E6E6E6"/>
    </w:rPr>
  </w:style>
  <w:style w:type="table" w:styleId="affff9">
    <w:name w:val="Table Grid"/>
    <w:basedOn w:val="a3"/>
    <w:uiPriority w:val="59"/>
    <w:rsid w:val="00FC3B22"/>
    <w:rPr>
      <w:rFonts w:asciiTheme="minorHAnsi" w:eastAsiaTheme="minorHAnsi" w:hAnsiTheme="minorHAnsi" w:cstheme="minorBidi"/>
      <w:kern w:val="2"/>
      <w:sz w:val="22"/>
      <w:szCs w:val="22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Xlong@augusta.edu" TargetMode="External"/><Relationship Id="rId13" Type="http://schemas.openxmlformats.org/officeDocument/2006/relationships/image" Target="media/image4.tiff"/><Relationship Id="rId18" Type="http://schemas.openxmlformats.org/officeDocument/2006/relationships/image" Target="media/image9.tiff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mailto:xiwu@augusta.edu" TargetMode="External"/><Relationship Id="rId12" Type="http://schemas.openxmlformats.org/officeDocument/2006/relationships/image" Target="media/image3.tiff"/><Relationship Id="rId17" Type="http://schemas.openxmlformats.org/officeDocument/2006/relationships/image" Target="media/image8.tiff"/><Relationship Id="rId2" Type="http://schemas.openxmlformats.org/officeDocument/2006/relationships/styles" Target="styles.xml"/><Relationship Id="rId16" Type="http://schemas.openxmlformats.org/officeDocument/2006/relationships/image" Target="media/image7.tiff"/><Relationship Id="rId20" Type="http://schemas.openxmlformats.org/officeDocument/2006/relationships/image" Target="media/image11.tif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tiff"/><Relationship Id="rId5" Type="http://schemas.openxmlformats.org/officeDocument/2006/relationships/footnotes" Target="footnotes.xml"/><Relationship Id="rId15" Type="http://schemas.openxmlformats.org/officeDocument/2006/relationships/image" Target="media/image6.tiff"/><Relationship Id="rId23" Type="http://schemas.openxmlformats.org/officeDocument/2006/relationships/theme" Target="theme/theme1.xml"/><Relationship Id="rId10" Type="http://schemas.openxmlformats.org/officeDocument/2006/relationships/hyperlink" Target="https://www.biorender.com/" TargetMode="External"/><Relationship Id="rId19" Type="http://schemas.openxmlformats.org/officeDocument/2006/relationships/image" Target="media/image10.tiff"/><Relationship Id="rId4" Type="http://schemas.openxmlformats.org/officeDocument/2006/relationships/webSettings" Target="webSettings.xml"/><Relationship Id="rId9" Type="http://schemas.openxmlformats.org/officeDocument/2006/relationships/image" Target="media/image1.tiff"/><Relationship Id="rId14" Type="http://schemas.openxmlformats.org/officeDocument/2006/relationships/image" Target="media/image5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20</Pages>
  <Words>1906</Words>
  <Characters>10870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12751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subject/>
  <dc:creator>Brooks Hanson</dc:creator>
  <cp:keywords/>
  <cp:lastModifiedBy>Wu, Xiaoliang</cp:lastModifiedBy>
  <cp:revision>32</cp:revision>
  <cp:lastPrinted>2018-01-11T19:53:00Z</cp:lastPrinted>
  <dcterms:created xsi:type="dcterms:W3CDTF">2019-07-16T09:29:00Z</dcterms:created>
  <dcterms:modified xsi:type="dcterms:W3CDTF">2025-12-02T01:36:00Z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00470f1d-7be8-4c96-92dc-113dffdd482a</vt:lpwstr>
  </property>
</Properties>
</file>